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86" w:rsidRDefault="00E10400" w:rsidP="00E10400">
      <w:pPr>
        <w:jc w:val="center"/>
      </w:pPr>
      <w:r w:rsidRPr="00E10400">
        <w:rPr>
          <w:noProof/>
          <w:lang w:val="es-ES" w:eastAsia="es-ES"/>
        </w:rPr>
        <w:drawing>
          <wp:inline distT="0" distB="0" distL="0" distR="0">
            <wp:extent cx="3395524" cy="2621633"/>
            <wp:effectExtent l="19050" t="0" r="0" b="0"/>
            <wp:docPr id="7" name="Imagen 7" descr="Resultado de imagen para AMDA Mor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DA Morelos"/>
                    <pic:cNvPicPr>
                      <a:picLocks noChangeAspect="1" noChangeArrowheads="1"/>
                    </pic:cNvPicPr>
                  </pic:nvPicPr>
                  <pic:blipFill>
                    <a:blip r:embed="rId8"/>
                    <a:stretch>
                      <a:fillRect/>
                    </a:stretch>
                  </pic:blipFill>
                  <pic:spPr bwMode="auto">
                    <a:xfrm>
                      <a:off x="0" y="0"/>
                      <a:ext cx="3395524" cy="2621633"/>
                    </a:xfrm>
                    <a:prstGeom prst="rect">
                      <a:avLst/>
                    </a:prstGeom>
                    <a:noFill/>
                    <a:ln w="9525">
                      <a:noFill/>
                      <a:miter lim="800000"/>
                      <a:headEnd/>
                      <a:tailEnd/>
                    </a:ln>
                  </pic:spPr>
                </pic:pic>
              </a:graphicData>
            </a:graphic>
          </wp:inline>
        </w:drawing>
      </w:r>
    </w:p>
    <w:p w:rsidR="00E10400" w:rsidRPr="00E10400" w:rsidRDefault="00E10400" w:rsidP="00E10400">
      <w:pPr>
        <w:jc w:val="center"/>
        <w:rPr>
          <w:sz w:val="12"/>
        </w:rPr>
      </w:pPr>
    </w:p>
    <w:p w:rsidR="00E10400" w:rsidRPr="00E10400" w:rsidRDefault="00E10400" w:rsidP="00E10400">
      <w:pPr>
        <w:jc w:val="center"/>
        <w:rPr>
          <w:rFonts w:ascii="Arial" w:hAnsi="Arial" w:cs="Arial"/>
          <w:b/>
          <w:sz w:val="32"/>
        </w:rPr>
      </w:pPr>
      <w:r w:rsidRPr="00E10400">
        <w:rPr>
          <w:rFonts w:ascii="Arial" w:hAnsi="Arial" w:cs="Arial"/>
          <w:b/>
          <w:sz w:val="32"/>
        </w:rPr>
        <w:t xml:space="preserve">ASOCIACIÓN DE DISTRIBUIDORES DE VEHÍCULOS AUTOMOTORES DEL ESTADO DE MORELOS, A.C. </w:t>
      </w:r>
    </w:p>
    <w:p w:rsidR="00E10400" w:rsidRDefault="00E10400" w:rsidP="00E10400">
      <w:pPr>
        <w:jc w:val="center"/>
      </w:pPr>
    </w:p>
    <w:p w:rsidR="00E10400" w:rsidRPr="00E10400" w:rsidRDefault="00E10400" w:rsidP="00E10400">
      <w:pPr>
        <w:jc w:val="center"/>
        <w:rPr>
          <w:rFonts w:ascii="Arial" w:hAnsi="Arial" w:cs="Arial"/>
          <w:b/>
          <w:sz w:val="28"/>
        </w:rPr>
      </w:pPr>
      <w:r w:rsidRPr="00E10400">
        <w:rPr>
          <w:rFonts w:ascii="Arial" w:hAnsi="Arial" w:cs="Arial"/>
          <w:b/>
          <w:sz w:val="28"/>
        </w:rPr>
        <w:t xml:space="preserve">NOM-001-STPS-2008. </w:t>
      </w:r>
    </w:p>
    <w:p w:rsidR="00E10400" w:rsidRPr="00E10400" w:rsidRDefault="00E10400" w:rsidP="00E10400">
      <w:pPr>
        <w:jc w:val="center"/>
        <w:rPr>
          <w:rFonts w:ascii="Arial" w:hAnsi="Arial" w:cs="Arial"/>
          <w:b/>
          <w:sz w:val="28"/>
        </w:rPr>
      </w:pPr>
      <w:r w:rsidRPr="00E10400">
        <w:rPr>
          <w:rFonts w:ascii="Arial" w:hAnsi="Arial" w:cs="Arial"/>
          <w:b/>
          <w:sz w:val="28"/>
        </w:rPr>
        <w:t xml:space="preserve">Edificios, locales, instalaciones y áreas en los centros de trabajo. Condiciones de seguridad. </w:t>
      </w:r>
    </w:p>
    <w:p w:rsidR="00E10400" w:rsidRDefault="00E10400" w:rsidP="00E10400">
      <w:pPr>
        <w:jc w:val="center"/>
      </w:pPr>
    </w:p>
    <w:p w:rsidR="00E10400" w:rsidRPr="00E9238A" w:rsidRDefault="00E10400" w:rsidP="00E10400">
      <w:pPr>
        <w:jc w:val="center"/>
        <w:rPr>
          <w:rFonts w:ascii="Arial" w:hAnsi="Arial" w:cs="Arial"/>
          <w:b/>
          <w:sz w:val="40"/>
        </w:rPr>
      </w:pPr>
      <w:r w:rsidRPr="00E9238A">
        <w:rPr>
          <w:rFonts w:ascii="Arial" w:hAnsi="Arial" w:cs="Arial"/>
          <w:b/>
          <w:sz w:val="40"/>
        </w:rPr>
        <w:t>PROGRAMA ANUAL DE MANTENIMIENTO PREVENTIVO O CORRECTIVO DEL SISTEMA DE VENTILACIÓN ARTIFICIAL</w:t>
      </w:r>
    </w:p>
    <w:p w:rsidR="00E10400" w:rsidRDefault="002B1EDD" w:rsidP="002B1EDD">
      <w:pPr>
        <w:jc w:val="center"/>
        <w:rPr>
          <w:rFonts w:ascii="Arial" w:hAnsi="Arial" w:cs="Arial"/>
          <w:b/>
          <w:sz w:val="32"/>
        </w:rPr>
      </w:pPr>
      <w:r>
        <w:rPr>
          <w:noProof/>
          <w:lang w:val="es-ES" w:eastAsia="es-ES"/>
        </w:rPr>
        <w:drawing>
          <wp:inline distT="0" distB="0" distL="0" distR="0">
            <wp:extent cx="4676775" cy="1781175"/>
            <wp:effectExtent l="19050" t="0" r="9525" b="0"/>
            <wp:docPr id="4"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9"/>
                    <a:srcRect/>
                    <a:stretch>
                      <a:fillRect/>
                    </a:stretch>
                  </pic:blipFill>
                  <pic:spPr bwMode="auto">
                    <a:xfrm>
                      <a:off x="0" y="0"/>
                      <a:ext cx="4679953" cy="1782385"/>
                    </a:xfrm>
                    <a:prstGeom prst="rect">
                      <a:avLst/>
                    </a:prstGeom>
                    <a:noFill/>
                    <a:ln w="9525">
                      <a:noFill/>
                      <a:miter lim="800000"/>
                      <a:headEnd/>
                      <a:tailEnd/>
                    </a:ln>
                  </pic:spPr>
                </pic:pic>
              </a:graphicData>
            </a:graphic>
          </wp:inline>
        </w:drawing>
      </w:r>
    </w:p>
    <w:sdt>
      <w:sdtPr>
        <w:rPr>
          <w:rFonts w:asciiTheme="minorHAnsi" w:eastAsiaTheme="minorHAnsi" w:hAnsiTheme="minorHAnsi" w:cstheme="minorBidi"/>
          <w:b w:val="0"/>
          <w:bCs w:val="0"/>
          <w:color w:val="auto"/>
          <w:sz w:val="22"/>
          <w:szCs w:val="22"/>
          <w:lang w:val="es-MX"/>
        </w:rPr>
        <w:id w:val="504248399"/>
        <w:docPartObj>
          <w:docPartGallery w:val="Table of Contents"/>
          <w:docPartUnique/>
        </w:docPartObj>
      </w:sdtPr>
      <w:sdtContent>
        <w:p w:rsidR="00E9238A" w:rsidRDefault="00E9238A">
          <w:pPr>
            <w:pStyle w:val="TtulodeTDC"/>
          </w:pPr>
        </w:p>
        <w:p w:rsidR="009B1628" w:rsidRPr="00E9238A" w:rsidRDefault="00E9238A">
          <w:pPr>
            <w:pStyle w:val="TtulodeTDC"/>
            <w:rPr>
              <w:rFonts w:ascii="Arial" w:hAnsi="Arial" w:cs="Arial"/>
              <w:color w:val="auto"/>
            </w:rPr>
          </w:pPr>
          <w:r w:rsidRPr="00E9238A">
            <w:rPr>
              <w:rFonts w:ascii="Arial" w:hAnsi="Arial" w:cs="Arial"/>
              <w:color w:val="auto"/>
            </w:rPr>
            <w:t>ÍNDICE</w:t>
          </w:r>
        </w:p>
        <w:p w:rsidR="00E9238A" w:rsidRPr="00E9238A" w:rsidRDefault="00E9238A" w:rsidP="00E9238A">
          <w:pPr>
            <w:rPr>
              <w:lang w:val="es-ES"/>
            </w:rPr>
          </w:pPr>
        </w:p>
        <w:p w:rsidR="002B1EDD" w:rsidRPr="002B1EDD" w:rsidRDefault="00BA61D0" w:rsidP="002B1EDD">
          <w:pPr>
            <w:pStyle w:val="TDC1"/>
            <w:rPr>
              <w:rFonts w:ascii="Arial" w:eastAsiaTheme="minorEastAsia" w:hAnsi="Arial" w:cs="Arial"/>
              <w:noProof/>
              <w:sz w:val="24"/>
              <w:lang w:eastAsia="es-MX"/>
            </w:rPr>
          </w:pPr>
          <w:r w:rsidRPr="00E9238A">
            <w:rPr>
              <w:rFonts w:ascii="Arial" w:hAnsi="Arial" w:cs="Arial"/>
              <w:sz w:val="24"/>
              <w:lang w:val="es-ES"/>
            </w:rPr>
            <w:fldChar w:fldCharType="begin"/>
          </w:r>
          <w:r w:rsidR="009B1628" w:rsidRPr="00E9238A">
            <w:rPr>
              <w:rFonts w:ascii="Arial" w:hAnsi="Arial" w:cs="Arial"/>
              <w:sz w:val="24"/>
              <w:lang w:val="es-ES"/>
            </w:rPr>
            <w:instrText xml:space="preserve"> TOC \o "1-3" \h \z \u </w:instrText>
          </w:r>
          <w:r w:rsidRPr="00E9238A">
            <w:rPr>
              <w:rFonts w:ascii="Arial" w:hAnsi="Arial" w:cs="Arial"/>
              <w:sz w:val="24"/>
              <w:lang w:val="es-ES"/>
            </w:rPr>
            <w:fldChar w:fldCharType="separate"/>
          </w:r>
          <w:hyperlink w:anchor="_Toc518648896" w:history="1">
            <w:r w:rsidR="002B1EDD" w:rsidRPr="002B1EDD">
              <w:rPr>
                <w:rStyle w:val="Hipervnculo"/>
                <w:rFonts w:ascii="Arial" w:hAnsi="Arial" w:cs="Arial"/>
                <w:noProof/>
                <w:sz w:val="24"/>
              </w:rPr>
              <w:t>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INTRODUCCIÓN</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_Toc518648896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3</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897" w:history="1">
            <w:r w:rsidR="002B1EDD" w:rsidRPr="002B1EDD">
              <w:rPr>
                <w:rStyle w:val="Hipervnculo"/>
                <w:rFonts w:ascii="Arial" w:hAnsi="Arial" w:cs="Arial"/>
                <w:noProof/>
                <w:sz w:val="24"/>
              </w:rPr>
              <w:t>II.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OBJETIVO</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_Toc518648897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4</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898" w:history="1">
            <w:r w:rsidR="002B1EDD" w:rsidRPr="002B1EDD">
              <w:rPr>
                <w:rStyle w:val="Hipervnculo"/>
                <w:rFonts w:ascii="Arial" w:hAnsi="Arial" w:cs="Arial"/>
                <w:noProof/>
                <w:sz w:val="24"/>
              </w:rPr>
              <w:t>III.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CAMPO DE APLICACIÓN</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_Toc518648898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4</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899" w:history="1">
            <w:r w:rsidR="002B1EDD" w:rsidRPr="002B1EDD">
              <w:rPr>
                <w:rStyle w:val="Hipervnculo"/>
                <w:rFonts w:ascii="Arial" w:hAnsi="Arial" w:cs="Arial"/>
                <w:noProof/>
                <w:sz w:val="24"/>
              </w:rPr>
              <w:t>IV.</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REFERENCIAS</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_Toc518648899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4</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900" w:history="1">
            <w:r w:rsidR="002B1EDD" w:rsidRPr="002B1EDD">
              <w:rPr>
                <w:rStyle w:val="Hipervnculo"/>
                <w:rFonts w:ascii="Arial" w:hAnsi="Arial" w:cs="Arial"/>
                <w:noProof/>
                <w:sz w:val="24"/>
              </w:rPr>
              <w:t>V.</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DEFINICIONES</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_Toc518648900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5</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901" w:history="1">
            <w:r w:rsidR="002B1EDD" w:rsidRPr="002B1EDD">
              <w:rPr>
                <w:rStyle w:val="Hipervnculo"/>
                <w:rFonts w:ascii="Arial" w:hAnsi="Arial" w:cs="Arial"/>
                <w:noProof/>
                <w:sz w:val="24"/>
              </w:rPr>
              <w:t>VI.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MANTENIMIENTO PREVENTIVO DEL SISTEMA DE VENTILACIÓN ARTIFICIAL</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_Toc518648901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5</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902" w:history="1">
            <w:r w:rsidR="002B1EDD" w:rsidRPr="002B1EDD">
              <w:rPr>
                <w:rStyle w:val="Hipervnculo"/>
                <w:rFonts w:ascii="Arial" w:hAnsi="Arial" w:cs="Arial"/>
                <w:noProof/>
                <w:sz w:val="24"/>
              </w:rPr>
              <w:t>VII.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MANTENIMIENTO CORRECTIVO DEL SISTEMA DE VENTILACIÓN ARTIFICIAL</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_Toc518648902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6</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903" w:history="1">
            <w:r w:rsidR="002B1EDD" w:rsidRPr="002B1EDD">
              <w:rPr>
                <w:rStyle w:val="Hipervnculo"/>
                <w:rFonts w:ascii="Arial" w:hAnsi="Arial" w:cs="Arial"/>
                <w:noProof/>
                <w:sz w:val="24"/>
              </w:rPr>
              <w:t>VIII.</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PROGRAMACIÓN ANUAL DE LAS ACTIVIDADES DIARIAS DEL SISTEMA DE VENTILACIÓN ARTIFICIAL</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_Toc518648903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10</w:t>
            </w:r>
            <w:r w:rsidRPr="002B1EDD">
              <w:rPr>
                <w:rFonts w:ascii="Arial" w:hAnsi="Arial" w:cs="Arial"/>
                <w:noProof/>
                <w:webHidden/>
                <w:sz w:val="24"/>
              </w:rPr>
              <w:fldChar w:fldCharType="end"/>
            </w:r>
          </w:hyperlink>
        </w:p>
        <w:p w:rsidR="002B1EDD" w:rsidRPr="002B1EDD" w:rsidRDefault="00BA61D0" w:rsidP="002B1EDD">
          <w:pPr>
            <w:pStyle w:val="TDC1"/>
            <w:rPr>
              <w:rFonts w:ascii="Arial" w:eastAsiaTheme="minorEastAsia" w:hAnsi="Arial" w:cs="Arial"/>
              <w:noProof/>
              <w:sz w:val="24"/>
              <w:lang w:eastAsia="es-MX"/>
            </w:rPr>
          </w:pPr>
          <w:hyperlink w:anchor="_Toc518648904" w:history="1">
            <w:r w:rsidR="002B1EDD" w:rsidRPr="002B1EDD">
              <w:rPr>
                <w:rStyle w:val="Hipervnculo"/>
                <w:rFonts w:ascii="Arial" w:hAnsi="Arial" w:cs="Arial"/>
                <w:noProof/>
                <w:sz w:val="24"/>
              </w:rPr>
              <w:t>IX.</w:t>
            </w:r>
            <w:r w:rsidR="002B1EDD" w:rsidRPr="002B1EDD">
              <w:rPr>
                <w:rFonts w:ascii="Arial" w:eastAsiaTheme="minorEastAsia" w:hAnsi="Arial" w:cs="Arial"/>
                <w:noProof/>
                <w:sz w:val="24"/>
                <w:lang w:eastAsia="es-MX"/>
              </w:rPr>
              <w:tab/>
            </w:r>
            <w:r w:rsidR="002B1EDD" w:rsidRPr="002B1EDD">
              <w:rPr>
                <w:rStyle w:val="Hipervnculo"/>
                <w:rFonts w:ascii="Arial" w:hAnsi="Arial" w:cs="Arial"/>
                <w:noProof/>
                <w:sz w:val="24"/>
              </w:rPr>
              <w:t>REGISTRO DE EJECUCIÓN DE ACTIVIDADES DE MANTENIMIENTO PREVENTIVO O CORRECTIVO</w:t>
            </w:r>
            <w:r w:rsidR="002B1EDD" w:rsidRPr="002B1EDD">
              <w:rPr>
                <w:rFonts w:ascii="Arial" w:hAnsi="Arial" w:cs="Arial"/>
                <w:noProof/>
                <w:webHidden/>
                <w:sz w:val="24"/>
              </w:rPr>
              <w:tab/>
            </w:r>
            <w:r w:rsidRPr="002B1EDD">
              <w:rPr>
                <w:rFonts w:ascii="Arial" w:hAnsi="Arial" w:cs="Arial"/>
                <w:noProof/>
                <w:webHidden/>
                <w:sz w:val="24"/>
              </w:rPr>
              <w:fldChar w:fldCharType="begin"/>
            </w:r>
            <w:r w:rsidR="002B1EDD" w:rsidRPr="002B1EDD">
              <w:rPr>
                <w:rFonts w:ascii="Arial" w:hAnsi="Arial" w:cs="Arial"/>
                <w:noProof/>
                <w:webHidden/>
                <w:sz w:val="24"/>
              </w:rPr>
              <w:instrText xml:space="preserve"> PAGEREF _Toc518648904 \h </w:instrText>
            </w:r>
            <w:r w:rsidRPr="002B1EDD">
              <w:rPr>
                <w:rFonts w:ascii="Arial" w:hAnsi="Arial" w:cs="Arial"/>
                <w:noProof/>
                <w:webHidden/>
                <w:sz w:val="24"/>
              </w:rPr>
            </w:r>
            <w:r w:rsidRPr="002B1EDD">
              <w:rPr>
                <w:rFonts w:ascii="Arial" w:hAnsi="Arial" w:cs="Arial"/>
                <w:noProof/>
                <w:webHidden/>
                <w:sz w:val="24"/>
              </w:rPr>
              <w:fldChar w:fldCharType="separate"/>
            </w:r>
            <w:r w:rsidR="002B1EDD" w:rsidRPr="002B1EDD">
              <w:rPr>
                <w:rFonts w:ascii="Arial" w:hAnsi="Arial" w:cs="Arial"/>
                <w:noProof/>
                <w:webHidden/>
                <w:sz w:val="24"/>
              </w:rPr>
              <w:t>11</w:t>
            </w:r>
            <w:r w:rsidRPr="002B1EDD">
              <w:rPr>
                <w:rFonts w:ascii="Arial" w:hAnsi="Arial" w:cs="Arial"/>
                <w:noProof/>
                <w:webHidden/>
                <w:sz w:val="24"/>
              </w:rPr>
              <w:fldChar w:fldCharType="end"/>
            </w:r>
          </w:hyperlink>
        </w:p>
        <w:p w:rsidR="009B1628" w:rsidRDefault="00BA61D0" w:rsidP="00E9238A">
          <w:pPr>
            <w:spacing w:line="360" w:lineRule="auto"/>
            <w:rPr>
              <w:lang w:val="es-ES"/>
            </w:rPr>
          </w:pPr>
          <w:r w:rsidRPr="00E9238A">
            <w:rPr>
              <w:rFonts w:ascii="Arial" w:hAnsi="Arial" w:cs="Arial"/>
              <w:sz w:val="24"/>
              <w:lang w:val="es-ES"/>
            </w:rPr>
            <w:fldChar w:fldCharType="end"/>
          </w:r>
        </w:p>
      </w:sdtContent>
    </w:sdt>
    <w:p w:rsidR="00E10400" w:rsidRDefault="00E10400" w:rsidP="009B1628">
      <w:pPr>
        <w:rPr>
          <w:rFonts w:ascii="Arial" w:hAnsi="Arial" w:cs="Arial"/>
          <w:b/>
          <w:sz w:val="32"/>
        </w:rPr>
      </w:pPr>
    </w:p>
    <w:p w:rsidR="00E9238A" w:rsidRDefault="00E9238A" w:rsidP="009B1628">
      <w:pPr>
        <w:rPr>
          <w:rFonts w:ascii="Arial" w:hAnsi="Arial" w:cs="Arial"/>
          <w:b/>
          <w:sz w:val="32"/>
        </w:rPr>
      </w:pPr>
    </w:p>
    <w:p w:rsidR="00E9238A" w:rsidRDefault="00E9238A" w:rsidP="009B1628">
      <w:pPr>
        <w:rPr>
          <w:rFonts w:ascii="Arial" w:hAnsi="Arial" w:cs="Arial"/>
          <w:b/>
          <w:sz w:val="32"/>
        </w:rPr>
      </w:pPr>
    </w:p>
    <w:p w:rsidR="00E9238A" w:rsidRDefault="00E9238A" w:rsidP="009B1628">
      <w:pPr>
        <w:rPr>
          <w:rFonts w:ascii="Arial" w:hAnsi="Arial" w:cs="Arial"/>
          <w:b/>
          <w:sz w:val="32"/>
        </w:rPr>
      </w:pPr>
    </w:p>
    <w:p w:rsidR="00E9238A" w:rsidRDefault="00E9238A" w:rsidP="009B1628">
      <w:pPr>
        <w:rPr>
          <w:rFonts w:ascii="Arial" w:hAnsi="Arial" w:cs="Arial"/>
          <w:b/>
          <w:sz w:val="32"/>
        </w:rPr>
      </w:pPr>
    </w:p>
    <w:p w:rsidR="00E9238A" w:rsidRDefault="00E9238A" w:rsidP="009B1628">
      <w:pPr>
        <w:rPr>
          <w:rFonts w:ascii="Arial" w:hAnsi="Arial" w:cs="Arial"/>
          <w:b/>
          <w:sz w:val="32"/>
        </w:rPr>
      </w:pPr>
    </w:p>
    <w:p w:rsidR="00E9238A" w:rsidRDefault="00E9238A" w:rsidP="009B1628">
      <w:pPr>
        <w:rPr>
          <w:rFonts w:ascii="Arial" w:hAnsi="Arial" w:cs="Arial"/>
          <w:b/>
          <w:sz w:val="32"/>
        </w:rPr>
      </w:pPr>
    </w:p>
    <w:p w:rsidR="00DC21BD" w:rsidRDefault="00DC21BD" w:rsidP="009B1628">
      <w:pPr>
        <w:rPr>
          <w:rFonts w:ascii="Arial" w:hAnsi="Arial" w:cs="Arial"/>
          <w:b/>
          <w:sz w:val="32"/>
        </w:rPr>
      </w:pPr>
    </w:p>
    <w:p w:rsidR="002B1EDD" w:rsidRDefault="002B1EDD" w:rsidP="009B1628">
      <w:pPr>
        <w:rPr>
          <w:rFonts w:ascii="Arial" w:hAnsi="Arial" w:cs="Arial"/>
          <w:b/>
          <w:sz w:val="32"/>
        </w:rPr>
      </w:pPr>
    </w:p>
    <w:p w:rsidR="00E10400" w:rsidRPr="00E10400" w:rsidRDefault="00E10400" w:rsidP="00E10400">
      <w:pPr>
        <w:pStyle w:val="Ttulo1"/>
        <w:numPr>
          <w:ilvl w:val="0"/>
          <w:numId w:val="1"/>
        </w:numPr>
      </w:pPr>
      <w:bookmarkStart w:id="0" w:name="_Toc518648896"/>
      <w:r w:rsidRPr="00E10400">
        <w:lastRenderedPageBreak/>
        <w:t>INTRODUCCIÓN</w:t>
      </w:r>
      <w:bookmarkEnd w:id="0"/>
      <w:r w:rsidRPr="00E10400">
        <w:t xml:space="preserve"> </w:t>
      </w:r>
    </w:p>
    <w:p w:rsidR="00F777DA" w:rsidRDefault="00E10400" w:rsidP="00E10400">
      <w:pPr>
        <w:spacing w:line="360" w:lineRule="auto"/>
        <w:jc w:val="both"/>
        <w:rPr>
          <w:rFonts w:ascii="Arial" w:hAnsi="Arial" w:cs="Arial"/>
          <w:sz w:val="24"/>
        </w:rPr>
      </w:pPr>
      <w:r w:rsidRPr="00F777DA">
        <w:rPr>
          <w:rFonts w:ascii="Arial" w:hAnsi="Arial" w:cs="Arial"/>
          <w:sz w:val="24"/>
        </w:rPr>
        <w:t>El consumo de oxígeno y la expulsión de gas carbónico por la respiración de los trabajadores en las áreas de trabajo inducen de manera natural a la renovación de aire en los locales. Esta necesidad responde a que la falta de ventilación implica una disminución de la tasa de oxígeno, haciéndose nocivo el aire ambiental para la respiración. Esta disminución de oxígeno no es el único factor que hace necesaria la renovación de aire, cualquier actividad productiva puede producir un aumento de la humedad relativa y como consecuencia de ello, la aparición de condensaciones, formación de mohos y deterioro de los acabados. Para evitar estos problemas es necesario ventilar. Una buena ventilación permitirá aportar aire nuevo necesario para la respiración; la evacuación de olores y/o gases tóxicos; garantizar la aportación de aire para los equipos y maquinaria que consuman oxigeno en su operación, y proteger de mohos y degradaciones debidas al vapor de agua. La ventilación mecánica controlada ha sustituido a la ventilación natural descontrolada, permitiendo así, obtener un aire de calidad, es decir, confort. Básicamente, consiste en equipos de extracción instalados generalmente en cubierta o bajo cubierta del edificio, una red aeráulica de conductos, varias bocas de extracción y tomas de aire, instalado todo ello convenientemente de modo que en todos los rincones del local se asegure una perfecta renovación de aire. Para locales de los centros de trabajo, tales como oficinas, cuartos de control, centros de cómputo y laboratorios, entre otros, en los que se disponga de ventilación artificial para confort de los trabajadores o por requerimientos de la actividad en el centro de trabajo, se recomienda tomar en consideración la humedad relativa, la temperatura y la velocidad del aire, de preferenci</w:t>
      </w:r>
      <w:r w:rsidR="00F777DA">
        <w:rPr>
          <w:rFonts w:ascii="Arial" w:hAnsi="Arial" w:cs="Arial"/>
          <w:sz w:val="24"/>
        </w:rPr>
        <w:t xml:space="preserve">a en los términos siguientes: </w:t>
      </w:r>
    </w:p>
    <w:p w:rsidR="00F777DA" w:rsidRPr="00F777DA" w:rsidRDefault="00E10400" w:rsidP="00F777DA">
      <w:pPr>
        <w:pStyle w:val="Prrafodelista"/>
        <w:numPr>
          <w:ilvl w:val="0"/>
          <w:numId w:val="5"/>
        </w:numPr>
        <w:spacing w:line="360" w:lineRule="auto"/>
        <w:jc w:val="both"/>
        <w:rPr>
          <w:rFonts w:ascii="Arial" w:hAnsi="Arial" w:cs="Arial"/>
          <w:sz w:val="24"/>
        </w:rPr>
      </w:pPr>
      <w:r w:rsidRPr="00F777DA">
        <w:rPr>
          <w:rFonts w:ascii="Arial" w:hAnsi="Arial" w:cs="Arial"/>
          <w:sz w:val="24"/>
        </w:rPr>
        <w:t>Humedad</w:t>
      </w:r>
      <w:r w:rsidR="00F777DA">
        <w:rPr>
          <w:rFonts w:ascii="Arial" w:hAnsi="Arial" w:cs="Arial"/>
          <w:sz w:val="24"/>
        </w:rPr>
        <w:t xml:space="preserve"> relativa entre el 20% y 60%</w:t>
      </w:r>
    </w:p>
    <w:p w:rsidR="00F777DA" w:rsidRPr="00F777DA" w:rsidRDefault="00E10400" w:rsidP="00F777DA">
      <w:pPr>
        <w:pStyle w:val="Prrafodelista"/>
        <w:numPr>
          <w:ilvl w:val="0"/>
          <w:numId w:val="5"/>
        </w:numPr>
        <w:spacing w:line="360" w:lineRule="auto"/>
        <w:jc w:val="both"/>
        <w:rPr>
          <w:rFonts w:ascii="Arial" w:hAnsi="Arial" w:cs="Arial"/>
          <w:sz w:val="24"/>
        </w:rPr>
      </w:pPr>
      <w:r w:rsidRPr="00F777DA">
        <w:rPr>
          <w:rFonts w:ascii="Arial" w:hAnsi="Arial" w:cs="Arial"/>
          <w:sz w:val="24"/>
        </w:rPr>
        <w:t>Temperatura del aire de 22°C ± 2°C para épocas de ambiente frío, y 24.5ºC ±</w:t>
      </w:r>
      <w:r w:rsidR="00F777DA" w:rsidRPr="00F777DA">
        <w:rPr>
          <w:rFonts w:ascii="Arial" w:hAnsi="Arial" w:cs="Arial"/>
          <w:sz w:val="24"/>
        </w:rPr>
        <w:t xml:space="preserve"> 1.5ºC para </w:t>
      </w:r>
      <w:r w:rsidR="00F777DA">
        <w:rPr>
          <w:rFonts w:ascii="Arial" w:hAnsi="Arial" w:cs="Arial"/>
          <w:sz w:val="24"/>
        </w:rPr>
        <w:t>épocas calurosas</w:t>
      </w:r>
    </w:p>
    <w:p w:rsidR="00F777DA" w:rsidRPr="00F777DA" w:rsidRDefault="00E10400" w:rsidP="00F777DA">
      <w:pPr>
        <w:pStyle w:val="Prrafodelista"/>
        <w:numPr>
          <w:ilvl w:val="0"/>
          <w:numId w:val="5"/>
        </w:numPr>
        <w:spacing w:line="360" w:lineRule="auto"/>
        <w:jc w:val="both"/>
        <w:rPr>
          <w:rFonts w:ascii="Arial" w:hAnsi="Arial" w:cs="Arial"/>
          <w:sz w:val="24"/>
        </w:rPr>
      </w:pPr>
      <w:r w:rsidRPr="00F777DA">
        <w:rPr>
          <w:rFonts w:ascii="Arial" w:hAnsi="Arial" w:cs="Arial"/>
          <w:sz w:val="24"/>
        </w:rPr>
        <w:t>Velocidad media del aire que no exceda de 0.15 m/s, en épocas de ambiente frío, y de 0.</w:t>
      </w:r>
      <w:r w:rsidR="00F777DA">
        <w:rPr>
          <w:rFonts w:ascii="Arial" w:hAnsi="Arial" w:cs="Arial"/>
          <w:sz w:val="24"/>
        </w:rPr>
        <w:t>25 m/s en épocas calurosas</w:t>
      </w:r>
    </w:p>
    <w:p w:rsidR="00F777DA" w:rsidRDefault="00E10400" w:rsidP="00E10400">
      <w:pPr>
        <w:spacing w:line="360" w:lineRule="auto"/>
        <w:jc w:val="both"/>
        <w:rPr>
          <w:rFonts w:ascii="Arial" w:hAnsi="Arial" w:cs="Arial"/>
          <w:sz w:val="24"/>
        </w:rPr>
      </w:pPr>
      <w:r w:rsidRPr="00F777DA">
        <w:rPr>
          <w:rFonts w:ascii="Arial" w:hAnsi="Arial" w:cs="Arial"/>
          <w:sz w:val="24"/>
        </w:rPr>
        <w:lastRenderedPageBreak/>
        <w:t>Se recomienda que la renovación del aire no sea inferior a 5 veces por hora. Sería conveniente que en los programas de revisión y mantenimiento de los sistemas de ventilació</w:t>
      </w:r>
      <w:r w:rsidR="00F777DA">
        <w:rPr>
          <w:rFonts w:ascii="Arial" w:hAnsi="Arial" w:cs="Arial"/>
          <w:sz w:val="24"/>
        </w:rPr>
        <w:t xml:space="preserve">n se revisen parámetros como: </w:t>
      </w:r>
    </w:p>
    <w:p w:rsidR="00E10400"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 xml:space="preserve">La regulación del aire; </w:t>
      </w:r>
    </w:p>
    <w:p w:rsidR="00F777DA"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 xml:space="preserve">El control de los caudales de ventilación; </w:t>
      </w:r>
    </w:p>
    <w:p w:rsidR="00F777DA"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 xml:space="preserve">El aislamiento acústico; </w:t>
      </w:r>
    </w:p>
    <w:p w:rsidR="00F777DA"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 xml:space="preserve">La limitación de la propagación de ruido; </w:t>
      </w:r>
    </w:p>
    <w:p w:rsidR="00F777DA"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 xml:space="preserve">Las no condensaciones de la humedad, y </w:t>
      </w:r>
    </w:p>
    <w:p w:rsidR="00F777DA" w:rsidRPr="00F777DA" w:rsidRDefault="00F777DA" w:rsidP="00F777DA">
      <w:pPr>
        <w:pStyle w:val="Prrafodelista"/>
        <w:numPr>
          <w:ilvl w:val="0"/>
          <w:numId w:val="6"/>
        </w:numPr>
        <w:spacing w:line="360" w:lineRule="auto"/>
        <w:jc w:val="both"/>
        <w:rPr>
          <w:rFonts w:ascii="Arial" w:hAnsi="Arial" w:cs="Arial"/>
          <w:sz w:val="24"/>
          <w:szCs w:val="24"/>
        </w:rPr>
      </w:pPr>
      <w:r w:rsidRPr="00F777DA">
        <w:rPr>
          <w:rFonts w:ascii="Arial" w:hAnsi="Arial" w:cs="Arial"/>
          <w:sz w:val="24"/>
          <w:szCs w:val="24"/>
        </w:rPr>
        <w:t>La instalación eléctrica.</w:t>
      </w:r>
    </w:p>
    <w:p w:rsidR="002C5E15" w:rsidRDefault="002C5E15" w:rsidP="002C5E15">
      <w:pPr>
        <w:pStyle w:val="Ttulo1"/>
        <w:numPr>
          <w:ilvl w:val="0"/>
          <w:numId w:val="1"/>
        </w:numPr>
      </w:pPr>
      <w:bookmarkStart w:id="1" w:name="_Toc518648897"/>
      <w:r>
        <w:t>OBJETIVO</w:t>
      </w:r>
      <w:bookmarkEnd w:id="1"/>
    </w:p>
    <w:p w:rsidR="002C5E15" w:rsidRPr="002C5E15" w:rsidRDefault="002C5E15" w:rsidP="002C5E15">
      <w:pPr>
        <w:spacing w:line="360" w:lineRule="auto"/>
        <w:jc w:val="both"/>
        <w:rPr>
          <w:rFonts w:ascii="Arial" w:hAnsi="Arial" w:cs="Arial"/>
          <w:sz w:val="24"/>
        </w:rPr>
      </w:pPr>
      <w:r w:rsidRPr="002C5E15">
        <w:rPr>
          <w:rFonts w:ascii="Arial" w:hAnsi="Arial" w:cs="Arial"/>
          <w:sz w:val="24"/>
        </w:rPr>
        <w:t>Establecer el programa anual de mantenimiento preventivo o correctivo del sistema de ventilación artificial, con la fina</w:t>
      </w:r>
      <w:r w:rsidR="00F45205">
        <w:rPr>
          <w:rFonts w:ascii="Arial" w:hAnsi="Arial" w:cs="Arial"/>
          <w:sz w:val="24"/>
        </w:rPr>
        <w:t>lidad de prevenir riesgos por un</w:t>
      </w:r>
      <w:r w:rsidRPr="002C5E15">
        <w:rPr>
          <w:rFonts w:ascii="Arial" w:hAnsi="Arial" w:cs="Arial"/>
          <w:sz w:val="24"/>
        </w:rPr>
        <w:t xml:space="preserve"> funcionamiento inadecuado.  </w:t>
      </w:r>
    </w:p>
    <w:p w:rsidR="002C5E15" w:rsidRPr="002C5E15" w:rsidRDefault="002C5E15" w:rsidP="002C5E15">
      <w:pPr>
        <w:pStyle w:val="Ttulo1"/>
        <w:numPr>
          <w:ilvl w:val="0"/>
          <w:numId w:val="1"/>
        </w:numPr>
      </w:pPr>
      <w:bookmarkStart w:id="2" w:name="_Toc518648898"/>
      <w:r w:rsidRPr="002C5E15">
        <w:t>CAMPO DE APLICACIÓN</w:t>
      </w:r>
      <w:bookmarkEnd w:id="2"/>
    </w:p>
    <w:p w:rsidR="002C5E15" w:rsidRDefault="002C5E15" w:rsidP="002C5E15">
      <w:pPr>
        <w:spacing w:line="360" w:lineRule="auto"/>
        <w:jc w:val="both"/>
        <w:rPr>
          <w:rFonts w:ascii="Arial" w:hAnsi="Arial" w:cs="Arial"/>
          <w:sz w:val="24"/>
        </w:rPr>
      </w:pPr>
      <w:r w:rsidRPr="002C5E15">
        <w:rPr>
          <w:rFonts w:ascii="Arial" w:hAnsi="Arial" w:cs="Arial"/>
          <w:sz w:val="24"/>
        </w:rPr>
        <w:t xml:space="preserve">Todo aquel centro de trabajo que cuente con un sistema de ventilación artificial. </w:t>
      </w:r>
    </w:p>
    <w:p w:rsidR="002C5E15" w:rsidRDefault="002C5E15" w:rsidP="002C5E15">
      <w:pPr>
        <w:pStyle w:val="Ttulo1"/>
        <w:numPr>
          <w:ilvl w:val="0"/>
          <w:numId w:val="1"/>
        </w:numPr>
      </w:pPr>
      <w:bookmarkStart w:id="3" w:name="_Toc518648899"/>
      <w:r>
        <w:t>REFERENCIAS</w:t>
      </w:r>
      <w:bookmarkEnd w:id="3"/>
      <w:r>
        <w:t xml:space="preserve"> </w:t>
      </w:r>
    </w:p>
    <w:p w:rsidR="002C5E15" w:rsidRDefault="002C5E15" w:rsidP="002C5E15">
      <w:pPr>
        <w:pStyle w:val="Prrafodelista"/>
        <w:numPr>
          <w:ilvl w:val="0"/>
          <w:numId w:val="2"/>
        </w:numPr>
        <w:spacing w:line="360" w:lineRule="auto"/>
        <w:jc w:val="both"/>
        <w:rPr>
          <w:rFonts w:ascii="Arial" w:hAnsi="Arial" w:cs="Arial"/>
          <w:sz w:val="24"/>
        </w:rPr>
      </w:pPr>
      <w:r>
        <w:rPr>
          <w:rFonts w:ascii="Arial" w:hAnsi="Arial" w:cs="Arial"/>
          <w:sz w:val="24"/>
        </w:rPr>
        <w:t>Artículos 132 fracciones I y XVII y 512-D de la Ley Federal del Trabajo.</w:t>
      </w:r>
    </w:p>
    <w:p w:rsidR="002C5E15" w:rsidRDefault="002C5E15" w:rsidP="002C5E15">
      <w:pPr>
        <w:pStyle w:val="Prrafodelista"/>
        <w:numPr>
          <w:ilvl w:val="0"/>
          <w:numId w:val="2"/>
        </w:numPr>
        <w:spacing w:line="360" w:lineRule="auto"/>
        <w:jc w:val="both"/>
        <w:rPr>
          <w:rFonts w:ascii="Arial" w:hAnsi="Arial" w:cs="Arial"/>
          <w:sz w:val="24"/>
        </w:rPr>
      </w:pPr>
      <w:r>
        <w:rPr>
          <w:rFonts w:ascii="Arial" w:hAnsi="Arial" w:cs="Arial"/>
          <w:sz w:val="24"/>
        </w:rPr>
        <w:t xml:space="preserve">7 fracciones III, VII y XXII, 17 fracción I, 18 fracciones V y VI del </w:t>
      </w:r>
      <w:r w:rsidRPr="00F777DA">
        <w:rPr>
          <w:rFonts w:ascii="Arial" w:hAnsi="Arial" w:cs="Arial"/>
          <w:sz w:val="24"/>
        </w:rPr>
        <w:t xml:space="preserve">Reglamento </w:t>
      </w:r>
      <w:r>
        <w:rPr>
          <w:rFonts w:ascii="Arial" w:hAnsi="Arial" w:cs="Arial"/>
          <w:sz w:val="24"/>
        </w:rPr>
        <w:t>Federal de Seguridad y Salud en el Trabajo.</w:t>
      </w:r>
    </w:p>
    <w:p w:rsidR="002C5E15" w:rsidRDefault="002C5E15" w:rsidP="002C5E15">
      <w:pPr>
        <w:pStyle w:val="Prrafodelista"/>
        <w:numPr>
          <w:ilvl w:val="0"/>
          <w:numId w:val="2"/>
        </w:numPr>
        <w:spacing w:line="360" w:lineRule="auto"/>
        <w:jc w:val="both"/>
        <w:rPr>
          <w:rFonts w:ascii="Arial" w:hAnsi="Arial" w:cs="Arial"/>
          <w:sz w:val="24"/>
        </w:rPr>
      </w:pPr>
      <w:r>
        <w:rPr>
          <w:rFonts w:ascii="Arial" w:hAnsi="Arial" w:cs="Arial"/>
          <w:sz w:val="24"/>
        </w:rPr>
        <w:t>8.3 de la NOM-001-STPS-2008.</w:t>
      </w:r>
    </w:p>
    <w:p w:rsidR="00DC21BD" w:rsidRDefault="00DC21BD" w:rsidP="00DC21BD">
      <w:pPr>
        <w:spacing w:line="360" w:lineRule="auto"/>
        <w:jc w:val="both"/>
        <w:rPr>
          <w:rFonts w:ascii="Arial" w:hAnsi="Arial" w:cs="Arial"/>
          <w:sz w:val="24"/>
        </w:rPr>
      </w:pPr>
    </w:p>
    <w:p w:rsidR="00DC21BD" w:rsidRDefault="00DC21BD" w:rsidP="00DC21BD">
      <w:pPr>
        <w:spacing w:line="360" w:lineRule="auto"/>
        <w:jc w:val="both"/>
        <w:rPr>
          <w:rFonts w:ascii="Arial" w:hAnsi="Arial" w:cs="Arial"/>
          <w:sz w:val="24"/>
        </w:rPr>
      </w:pPr>
    </w:p>
    <w:p w:rsidR="00DC21BD" w:rsidRPr="00DC21BD" w:rsidRDefault="00DC21BD" w:rsidP="00DC21BD">
      <w:pPr>
        <w:spacing w:line="360" w:lineRule="auto"/>
        <w:jc w:val="both"/>
        <w:rPr>
          <w:rFonts w:ascii="Arial" w:hAnsi="Arial" w:cs="Arial"/>
          <w:sz w:val="24"/>
        </w:rPr>
      </w:pPr>
    </w:p>
    <w:p w:rsidR="002C5E15" w:rsidRDefault="002C5E15" w:rsidP="002C5E15">
      <w:pPr>
        <w:pStyle w:val="Ttulo1"/>
        <w:numPr>
          <w:ilvl w:val="0"/>
          <w:numId w:val="1"/>
        </w:numPr>
      </w:pPr>
      <w:bookmarkStart w:id="4" w:name="_Toc518648900"/>
      <w:r>
        <w:lastRenderedPageBreak/>
        <w:t>DEFINICIONES</w:t>
      </w:r>
      <w:bookmarkEnd w:id="4"/>
    </w:p>
    <w:p w:rsidR="002C5E15" w:rsidRDefault="002C5E15" w:rsidP="002C5E15">
      <w:pPr>
        <w:spacing w:line="360" w:lineRule="auto"/>
        <w:jc w:val="both"/>
        <w:rPr>
          <w:rFonts w:ascii="Arial" w:hAnsi="Arial" w:cs="Arial"/>
          <w:sz w:val="24"/>
        </w:rPr>
      </w:pPr>
      <w:r>
        <w:rPr>
          <w:rFonts w:ascii="Arial" w:hAnsi="Arial" w:cs="Arial"/>
          <w:sz w:val="24"/>
        </w:rPr>
        <w:t xml:space="preserve">Sistema de ventilación artificial: </w:t>
      </w:r>
      <w:r w:rsidR="00F6374D">
        <w:rPr>
          <w:rFonts w:ascii="Arial" w:hAnsi="Arial" w:cs="Arial"/>
          <w:sz w:val="24"/>
        </w:rPr>
        <w:t xml:space="preserve">Mecanismo mediante el cual se ingresa y/o expulsa aire de un lugar determinado; esto para garantizar la calidad del aire respirable de los ocupantes. </w:t>
      </w:r>
    </w:p>
    <w:p w:rsidR="00F6374D" w:rsidRDefault="00845960" w:rsidP="00D02721">
      <w:pPr>
        <w:pStyle w:val="Ttulo1"/>
        <w:numPr>
          <w:ilvl w:val="0"/>
          <w:numId w:val="1"/>
        </w:numPr>
      </w:pPr>
      <w:bookmarkStart w:id="5" w:name="_Toc518648901"/>
      <w:r>
        <w:t xml:space="preserve">MANTENIMIENTO PREVENTIVO DEL </w:t>
      </w:r>
      <w:r w:rsidR="00A829AB">
        <w:t>SISTEMA DE VENTILACIÓN ARTIFICIAL</w:t>
      </w:r>
      <w:bookmarkEnd w:id="5"/>
    </w:p>
    <w:p w:rsidR="00D02721" w:rsidRDefault="00D05FF9" w:rsidP="00C05B14">
      <w:pPr>
        <w:spacing w:line="360" w:lineRule="auto"/>
        <w:jc w:val="both"/>
        <w:rPr>
          <w:rFonts w:ascii="Arial" w:hAnsi="Arial" w:cs="Arial"/>
          <w:sz w:val="24"/>
        </w:rPr>
      </w:pPr>
      <w:r w:rsidRPr="00C05B14">
        <w:rPr>
          <w:rFonts w:ascii="Arial" w:hAnsi="Arial" w:cs="Arial"/>
          <w:sz w:val="24"/>
        </w:rPr>
        <w:t xml:space="preserve">El mantenimiento preventivo a los sistemas de ventilación artificial deberá efectuarse según las instrucciones del fabricante, y el correctivo habrá de realizarse en forma inmediata en caso de daño o falla evidentes.  Por lo que la limpieza depende del equipo instalado y de las condiciones del ambiente del área o local. </w:t>
      </w:r>
      <w:r w:rsidR="00C05B14" w:rsidRPr="00C05B14">
        <w:rPr>
          <w:rFonts w:ascii="Arial" w:hAnsi="Arial" w:cs="Arial"/>
          <w:sz w:val="24"/>
        </w:rPr>
        <w:t>De ahí, que se recomienda aplicar el siguiente procedimiento para la limp</w:t>
      </w:r>
      <w:r w:rsidR="00C05B14">
        <w:rPr>
          <w:rFonts w:ascii="Arial" w:hAnsi="Arial" w:cs="Arial"/>
          <w:sz w:val="24"/>
        </w:rPr>
        <w:t xml:space="preserve">ieza del ventilador artificial: </w:t>
      </w:r>
    </w:p>
    <w:p w:rsidR="00BD1903" w:rsidRDefault="00BD1903" w:rsidP="00C05B14">
      <w:pPr>
        <w:spacing w:line="360" w:lineRule="auto"/>
        <w:jc w:val="both"/>
        <w:rPr>
          <w:rFonts w:ascii="Arial" w:hAnsi="Arial" w:cs="Arial"/>
          <w:sz w:val="24"/>
        </w:rPr>
      </w:pPr>
      <w:r>
        <w:rPr>
          <w:rFonts w:ascii="Arial" w:hAnsi="Arial" w:cs="Arial"/>
          <w:sz w:val="24"/>
        </w:rPr>
        <w:t>Antes de iniciar cualquier tipo de revisión, es indispensable tomar las siguientes medidas de precaución:</w:t>
      </w:r>
    </w:p>
    <w:p w:rsidR="00BD1903" w:rsidRDefault="00BD1903" w:rsidP="00BD1903">
      <w:pPr>
        <w:spacing w:line="360" w:lineRule="auto"/>
        <w:jc w:val="both"/>
        <w:rPr>
          <w:rFonts w:ascii="Arial" w:hAnsi="Arial" w:cs="Arial"/>
          <w:sz w:val="24"/>
        </w:rPr>
      </w:pPr>
      <w:r>
        <w:rPr>
          <w:rFonts w:ascii="Arial" w:hAnsi="Arial" w:cs="Arial"/>
          <w:noProof/>
          <w:sz w:val="24"/>
          <w:lang w:val="es-ES" w:eastAsia="es-ES"/>
        </w:rPr>
        <w:drawing>
          <wp:inline distT="0" distB="0" distL="0" distR="0">
            <wp:extent cx="5573676" cy="2647507"/>
            <wp:effectExtent l="76200" t="19050" r="65124" b="19493"/>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D1903" w:rsidRPr="00BD1903" w:rsidRDefault="00BD1903" w:rsidP="00BD1903">
      <w:pPr>
        <w:pStyle w:val="Epgrafe"/>
        <w:jc w:val="center"/>
        <w:rPr>
          <w:rFonts w:ascii="Arial" w:hAnsi="Arial" w:cs="Arial"/>
          <w:color w:val="auto"/>
          <w:sz w:val="24"/>
        </w:rPr>
      </w:pPr>
      <w:r w:rsidRPr="00BD1903">
        <w:rPr>
          <w:rFonts w:ascii="Arial" w:hAnsi="Arial" w:cs="Arial"/>
          <w:color w:val="auto"/>
        </w:rPr>
        <w:t xml:space="preserve">Ilustración </w:t>
      </w:r>
      <w:r w:rsidR="00BA61D0" w:rsidRPr="00BD1903">
        <w:rPr>
          <w:rFonts w:ascii="Arial" w:hAnsi="Arial" w:cs="Arial"/>
          <w:color w:val="auto"/>
        </w:rPr>
        <w:fldChar w:fldCharType="begin"/>
      </w:r>
      <w:r w:rsidRPr="00BD1903">
        <w:rPr>
          <w:rFonts w:ascii="Arial" w:hAnsi="Arial" w:cs="Arial"/>
          <w:color w:val="auto"/>
        </w:rPr>
        <w:instrText xml:space="preserve"> SEQ Ilustración \* ARABIC </w:instrText>
      </w:r>
      <w:r w:rsidR="00BA61D0" w:rsidRPr="00BD1903">
        <w:rPr>
          <w:rFonts w:ascii="Arial" w:hAnsi="Arial" w:cs="Arial"/>
          <w:color w:val="auto"/>
        </w:rPr>
        <w:fldChar w:fldCharType="separate"/>
      </w:r>
      <w:r w:rsidRPr="00BD1903">
        <w:rPr>
          <w:rFonts w:ascii="Arial" w:hAnsi="Arial" w:cs="Arial"/>
          <w:noProof/>
          <w:color w:val="auto"/>
        </w:rPr>
        <w:t>1</w:t>
      </w:r>
      <w:r w:rsidR="00BA61D0" w:rsidRPr="00BD1903">
        <w:rPr>
          <w:rFonts w:ascii="Arial" w:hAnsi="Arial" w:cs="Arial"/>
          <w:color w:val="auto"/>
        </w:rPr>
        <w:fldChar w:fldCharType="end"/>
      </w:r>
      <w:r w:rsidRPr="00BD1903">
        <w:rPr>
          <w:rFonts w:ascii="Arial" w:hAnsi="Arial" w:cs="Arial"/>
          <w:color w:val="auto"/>
        </w:rPr>
        <w:t xml:space="preserve">.  </w:t>
      </w:r>
      <w:r w:rsidRPr="00BD1903">
        <w:rPr>
          <w:rFonts w:ascii="Arial" w:hAnsi="Arial" w:cs="Arial"/>
          <w:b w:val="0"/>
          <w:color w:val="auto"/>
        </w:rPr>
        <w:t>Procedimiento de mantenimiento del sistema de ventilación artificial.</w:t>
      </w:r>
    </w:p>
    <w:p w:rsidR="00BD1903" w:rsidRDefault="00BD1903" w:rsidP="00BD1903">
      <w:pPr>
        <w:spacing w:line="360" w:lineRule="auto"/>
        <w:jc w:val="both"/>
        <w:rPr>
          <w:rFonts w:ascii="Arial" w:hAnsi="Arial" w:cs="Arial"/>
          <w:sz w:val="24"/>
        </w:rPr>
      </w:pPr>
    </w:p>
    <w:p w:rsidR="00C05B14" w:rsidRDefault="00D05FF9" w:rsidP="0065509F">
      <w:pPr>
        <w:spacing w:line="360" w:lineRule="auto"/>
        <w:jc w:val="both"/>
        <w:rPr>
          <w:rFonts w:ascii="Arial" w:hAnsi="Arial" w:cs="Arial"/>
          <w:sz w:val="24"/>
        </w:rPr>
      </w:pPr>
      <w:r w:rsidRPr="0065509F">
        <w:rPr>
          <w:rFonts w:ascii="Arial" w:hAnsi="Arial" w:cs="Arial"/>
          <w:sz w:val="24"/>
        </w:rPr>
        <w:lastRenderedPageBreak/>
        <w:t xml:space="preserve">En la </w:t>
      </w:r>
      <w:r w:rsidR="00845960">
        <w:rPr>
          <w:rFonts w:ascii="Arial" w:hAnsi="Arial" w:cs="Arial"/>
          <w:sz w:val="24"/>
        </w:rPr>
        <w:t>tabla 1,</w:t>
      </w:r>
      <w:r w:rsidRPr="0065509F">
        <w:rPr>
          <w:rFonts w:ascii="Arial" w:hAnsi="Arial" w:cs="Arial"/>
          <w:sz w:val="24"/>
        </w:rPr>
        <w:t xml:space="preserve"> se recomienda la frecuencia </w:t>
      </w:r>
      <w:r w:rsidR="00C05B14" w:rsidRPr="0065509F">
        <w:rPr>
          <w:rFonts w:ascii="Arial" w:hAnsi="Arial" w:cs="Arial"/>
          <w:sz w:val="24"/>
        </w:rPr>
        <w:t>del equipo</w:t>
      </w:r>
      <w:r w:rsidRPr="0065509F">
        <w:rPr>
          <w:rFonts w:ascii="Arial" w:hAnsi="Arial" w:cs="Arial"/>
          <w:sz w:val="24"/>
        </w:rPr>
        <w:t>, así como el tipo de pruebas por efectuar.</w:t>
      </w:r>
    </w:p>
    <w:p w:rsidR="00DC21BD" w:rsidRPr="00845960" w:rsidRDefault="00845960" w:rsidP="00845960">
      <w:pPr>
        <w:pStyle w:val="Epgrafe"/>
        <w:jc w:val="center"/>
        <w:rPr>
          <w:rFonts w:ascii="Arial" w:hAnsi="Arial" w:cs="Arial"/>
          <w:b w:val="0"/>
          <w:color w:val="auto"/>
          <w:sz w:val="24"/>
        </w:rPr>
      </w:pPr>
      <w:r w:rsidRPr="00845960">
        <w:rPr>
          <w:rFonts w:ascii="Arial" w:hAnsi="Arial" w:cs="Arial"/>
          <w:color w:val="auto"/>
        </w:rPr>
        <w:t xml:space="preserve">Tabla </w:t>
      </w:r>
      <w:r w:rsidR="00BA61D0" w:rsidRPr="00845960">
        <w:rPr>
          <w:rFonts w:ascii="Arial" w:hAnsi="Arial" w:cs="Arial"/>
          <w:color w:val="auto"/>
        </w:rPr>
        <w:fldChar w:fldCharType="begin"/>
      </w:r>
      <w:r w:rsidRPr="00845960">
        <w:rPr>
          <w:rFonts w:ascii="Arial" w:hAnsi="Arial" w:cs="Arial"/>
          <w:color w:val="auto"/>
        </w:rPr>
        <w:instrText xml:space="preserve"> SEQ Tabla \* ARABIC </w:instrText>
      </w:r>
      <w:r w:rsidR="00BA61D0" w:rsidRPr="00845960">
        <w:rPr>
          <w:rFonts w:ascii="Arial" w:hAnsi="Arial" w:cs="Arial"/>
          <w:color w:val="auto"/>
        </w:rPr>
        <w:fldChar w:fldCharType="separate"/>
      </w:r>
      <w:r w:rsidR="002B1EDD">
        <w:rPr>
          <w:rFonts w:ascii="Arial" w:hAnsi="Arial" w:cs="Arial"/>
          <w:noProof/>
          <w:color w:val="auto"/>
        </w:rPr>
        <w:t>1</w:t>
      </w:r>
      <w:r w:rsidR="00BA61D0" w:rsidRPr="00845960">
        <w:rPr>
          <w:rFonts w:ascii="Arial" w:hAnsi="Arial" w:cs="Arial"/>
          <w:color w:val="auto"/>
        </w:rPr>
        <w:fldChar w:fldCharType="end"/>
      </w:r>
      <w:r w:rsidRPr="00845960">
        <w:rPr>
          <w:rFonts w:ascii="Arial" w:hAnsi="Arial" w:cs="Arial"/>
          <w:color w:val="auto"/>
        </w:rPr>
        <w:t>.</w:t>
      </w:r>
      <w:r w:rsidRPr="00845960">
        <w:rPr>
          <w:rFonts w:ascii="Arial" w:hAnsi="Arial" w:cs="Arial"/>
          <w:b w:val="0"/>
          <w:color w:val="auto"/>
        </w:rPr>
        <w:t xml:space="preserve"> Recomendación de la frecuencia de revisión de equipo.</w:t>
      </w:r>
    </w:p>
    <w:tbl>
      <w:tblPr>
        <w:tblStyle w:val="Cuadrculaclara-nfasis5"/>
        <w:tblW w:w="0" w:type="auto"/>
        <w:tblLook w:val="04A0"/>
      </w:tblPr>
      <w:tblGrid>
        <w:gridCol w:w="2992"/>
        <w:gridCol w:w="2993"/>
        <w:gridCol w:w="2993"/>
      </w:tblGrid>
      <w:tr w:rsidR="00C05B14" w:rsidTr="000A23FB">
        <w:trPr>
          <w:cnfStyle w:val="100000000000"/>
        </w:trPr>
        <w:tc>
          <w:tcPr>
            <w:cnfStyle w:val="001000000000"/>
            <w:tcW w:w="2992" w:type="dxa"/>
          </w:tcPr>
          <w:p w:rsidR="00C05B14" w:rsidRPr="000A23FB" w:rsidRDefault="00C05B14" w:rsidP="0065509F">
            <w:pPr>
              <w:jc w:val="center"/>
              <w:rPr>
                <w:rFonts w:ascii="Arial" w:hAnsi="Arial" w:cs="Arial"/>
                <w:sz w:val="20"/>
              </w:rPr>
            </w:pPr>
            <w:r w:rsidRPr="000A23FB">
              <w:rPr>
                <w:rFonts w:ascii="Arial" w:hAnsi="Arial" w:cs="Arial"/>
                <w:sz w:val="20"/>
              </w:rPr>
              <w:t>Equipo o sistema</w:t>
            </w:r>
          </w:p>
        </w:tc>
        <w:tc>
          <w:tcPr>
            <w:tcW w:w="2993" w:type="dxa"/>
          </w:tcPr>
          <w:p w:rsidR="00C05B14" w:rsidRPr="000A23FB" w:rsidRDefault="00C05B14" w:rsidP="0065509F">
            <w:pPr>
              <w:jc w:val="center"/>
              <w:cnfStyle w:val="100000000000"/>
              <w:rPr>
                <w:rFonts w:ascii="Arial" w:hAnsi="Arial" w:cs="Arial"/>
                <w:sz w:val="20"/>
              </w:rPr>
            </w:pPr>
            <w:r w:rsidRPr="000A23FB">
              <w:rPr>
                <w:rFonts w:ascii="Arial" w:hAnsi="Arial" w:cs="Arial"/>
                <w:sz w:val="20"/>
              </w:rPr>
              <w:t>Revisión</w:t>
            </w:r>
          </w:p>
        </w:tc>
        <w:tc>
          <w:tcPr>
            <w:tcW w:w="2993" w:type="dxa"/>
          </w:tcPr>
          <w:p w:rsidR="00C05B14" w:rsidRPr="000A23FB" w:rsidRDefault="00C05B14" w:rsidP="0065509F">
            <w:pPr>
              <w:jc w:val="center"/>
              <w:cnfStyle w:val="100000000000"/>
              <w:rPr>
                <w:rFonts w:ascii="Arial" w:hAnsi="Arial" w:cs="Arial"/>
                <w:sz w:val="20"/>
              </w:rPr>
            </w:pPr>
            <w:r w:rsidRPr="000A23FB">
              <w:rPr>
                <w:rFonts w:ascii="Arial" w:hAnsi="Arial" w:cs="Arial"/>
                <w:sz w:val="20"/>
              </w:rPr>
              <w:t>Prueba</w:t>
            </w:r>
          </w:p>
        </w:tc>
      </w:tr>
      <w:tr w:rsidR="00C05B14" w:rsidTr="000A23FB">
        <w:trPr>
          <w:cnfStyle w:val="000000100000"/>
        </w:trPr>
        <w:tc>
          <w:tcPr>
            <w:cnfStyle w:val="001000000000"/>
            <w:tcW w:w="2992" w:type="dxa"/>
          </w:tcPr>
          <w:p w:rsidR="00C05B14" w:rsidRPr="000A23FB" w:rsidRDefault="00C05B14" w:rsidP="0065509F">
            <w:pPr>
              <w:jc w:val="center"/>
              <w:rPr>
                <w:rFonts w:ascii="Arial" w:hAnsi="Arial" w:cs="Arial"/>
                <w:b w:val="0"/>
                <w:sz w:val="20"/>
              </w:rPr>
            </w:pPr>
            <w:r w:rsidRPr="000A23FB">
              <w:rPr>
                <w:rFonts w:ascii="Arial" w:hAnsi="Arial" w:cs="Arial"/>
                <w:b w:val="0"/>
                <w:sz w:val="20"/>
              </w:rPr>
              <w:t>Sistema de ventilación artificial</w:t>
            </w:r>
          </w:p>
        </w:tc>
        <w:tc>
          <w:tcPr>
            <w:tcW w:w="2993" w:type="dxa"/>
          </w:tcPr>
          <w:p w:rsidR="00C05B14" w:rsidRPr="000A23FB" w:rsidRDefault="00C05B14" w:rsidP="0065509F">
            <w:pPr>
              <w:jc w:val="center"/>
              <w:cnfStyle w:val="000000100000"/>
              <w:rPr>
                <w:rFonts w:ascii="Arial" w:hAnsi="Arial" w:cs="Arial"/>
                <w:sz w:val="20"/>
              </w:rPr>
            </w:pPr>
            <w:r w:rsidRPr="000A23FB">
              <w:rPr>
                <w:rFonts w:ascii="Arial" w:hAnsi="Arial" w:cs="Arial"/>
                <w:sz w:val="20"/>
              </w:rPr>
              <w:t>Diariamente</w:t>
            </w:r>
          </w:p>
        </w:tc>
        <w:tc>
          <w:tcPr>
            <w:tcW w:w="2993" w:type="dxa"/>
          </w:tcPr>
          <w:p w:rsidR="00C05B14" w:rsidRPr="000A23FB" w:rsidRDefault="00C05B14" w:rsidP="0065509F">
            <w:pPr>
              <w:jc w:val="center"/>
              <w:cnfStyle w:val="000000100000"/>
              <w:rPr>
                <w:rFonts w:ascii="Arial" w:hAnsi="Arial" w:cs="Arial"/>
                <w:sz w:val="20"/>
              </w:rPr>
            </w:pPr>
            <w:r w:rsidRPr="000A23FB">
              <w:rPr>
                <w:rFonts w:ascii="Arial" w:hAnsi="Arial" w:cs="Arial"/>
                <w:sz w:val="20"/>
              </w:rPr>
              <w:t>Accionamiento del dispositivo</w:t>
            </w:r>
          </w:p>
        </w:tc>
      </w:tr>
    </w:tbl>
    <w:p w:rsidR="00E9238A" w:rsidRDefault="00E9238A" w:rsidP="00D02721"/>
    <w:p w:rsidR="00845960" w:rsidRPr="00845960" w:rsidRDefault="00845960" w:rsidP="00294D3B">
      <w:pPr>
        <w:pStyle w:val="Ttulo1"/>
        <w:numPr>
          <w:ilvl w:val="0"/>
          <w:numId w:val="1"/>
        </w:numPr>
      </w:pPr>
      <w:bookmarkStart w:id="6" w:name="_Toc518648902"/>
      <w:r>
        <w:t>MANTENIMIENTO CORRECTIVO DEL SISTEMA DE VENTILACIÓN ARTIFICIAL</w:t>
      </w:r>
      <w:bookmarkEnd w:id="6"/>
    </w:p>
    <w:p w:rsidR="00845960" w:rsidRPr="00845960" w:rsidRDefault="00845960" w:rsidP="00845960">
      <w:pPr>
        <w:spacing w:line="360" w:lineRule="auto"/>
        <w:rPr>
          <w:rFonts w:ascii="Arial" w:hAnsi="Arial" w:cs="Arial"/>
          <w:sz w:val="24"/>
        </w:rPr>
      </w:pPr>
      <w:r w:rsidRPr="00845960">
        <w:rPr>
          <w:rFonts w:ascii="Arial" w:hAnsi="Arial" w:cs="Arial"/>
          <w:sz w:val="24"/>
        </w:rPr>
        <w:t xml:space="preserve">En la tabla 2 se presenta </w:t>
      </w:r>
      <w:r>
        <w:rPr>
          <w:rFonts w:ascii="Arial" w:hAnsi="Arial" w:cs="Arial"/>
          <w:sz w:val="24"/>
        </w:rPr>
        <w:t xml:space="preserve">las medidas correctivas que se pueden implementar en caso de algunas de las siguientes fallas en el sistema de ventilación artificial. </w:t>
      </w:r>
      <w:r w:rsidRPr="00845960">
        <w:rPr>
          <w:rFonts w:ascii="Arial" w:hAnsi="Arial" w:cs="Arial"/>
          <w:sz w:val="24"/>
        </w:rPr>
        <w:t xml:space="preserve"> </w:t>
      </w:r>
    </w:p>
    <w:p w:rsidR="00845960" w:rsidRDefault="00845960" w:rsidP="00845960">
      <w:pPr>
        <w:pStyle w:val="Epgrafe"/>
        <w:jc w:val="center"/>
        <w:rPr>
          <w:rFonts w:ascii="Arial" w:hAnsi="Arial" w:cs="Arial"/>
          <w:b w:val="0"/>
          <w:color w:val="auto"/>
        </w:rPr>
      </w:pPr>
      <w:r w:rsidRPr="00845960">
        <w:rPr>
          <w:rFonts w:ascii="Arial" w:hAnsi="Arial" w:cs="Arial"/>
          <w:color w:val="auto"/>
        </w:rPr>
        <w:t xml:space="preserve">Tabla </w:t>
      </w:r>
      <w:r w:rsidR="00BA61D0" w:rsidRPr="00845960">
        <w:rPr>
          <w:rFonts w:ascii="Arial" w:hAnsi="Arial" w:cs="Arial"/>
          <w:color w:val="auto"/>
        </w:rPr>
        <w:fldChar w:fldCharType="begin"/>
      </w:r>
      <w:r w:rsidRPr="00845960">
        <w:rPr>
          <w:rFonts w:ascii="Arial" w:hAnsi="Arial" w:cs="Arial"/>
          <w:color w:val="auto"/>
        </w:rPr>
        <w:instrText xml:space="preserve"> SEQ Tabla \* ARABIC </w:instrText>
      </w:r>
      <w:r w:rsidR="00BA61D0" w:rsidRPr="00845960">
        <w:rPr>
          <w:rFonts w:ascii="Arial" w:hAnsi="Arial" w:cs="Arial"/>
          <w:color w:val="auto"/>
        </w:rPr>
        <w:fldChar w:fldCharType="separate"/>
      </w:r>
      <w:r w:rsidR="002B1EDD">
        <w:rPr>
          <w:rFonts w:ascii="Arial" w:hAnsi="Arial" w:cs="Arial"/>
          <w:noProof/>
          <w:color w:val="auto"/>
        </w:rPr>
        <w:t>2</w:t>
      </w:r>
      <w:r w:rsidR="00BA61D0" w:rsidRPr="00845960">
        <w:rPr>
          <w:rFonts w:ascii="Arial" w:hAnsi="Arial" w:cs="Arial"/>
          <w:color w:val="auto"/>
        </w:rPr>
        <w:fldChar w:fldCharType="end"/>
      </w:r>
      <w:r w:rsidRPr="00845960">
        <w:rPr>
          <w:rFonts w:ascii="Arial" w:hAnsi="Arial" w:cs="Arial"/>
          <w:color w:val="auto"/>
        </w:rPr>
        <w:t>.</w:t>
      </w:r>
      <w:r w:rsidRPr="00845960">
        <w:rPr>
          <w:rFonts w:ascii="Arial" w:hAnsi="Arial" w:cs="Arial"/>
          <w:b w:val="0"/>
          <w:color w:val="auto"/>
        </w:rPr>
        <w:t xml:space="preserve"> Acciones correctivas en el sistema de ventilación artificial.</w:t>
      </w:r>
    </w:p>
    <w:tbl>
      <w:tblPr>
        <w:tblStyle w:val="Cuadrculaclara-nfasis5"/>
        <w:tblW w:w="0" w:type="auto"/>
        <w:tblLook w:val="04A0"/>
      </w:tblPr>
      <w:tblGrid>
        <w:gridCol w:w="4489"/>
        <w:gridCol w:w="4489"/>
      </w:tblGrid>
      <w:tr w:rsidR="00845960" w:rsidRPr="000A23FB" w:rsidTr="000A23FB">
        <w:trPr>
          <w:cnfStyle w:val="100000000000"/>
        </w:trPr>
        <w:tc>
          <w:tcPr>
            <w:cnfStyle w:val="001000000000"/>
            <w:tcW w:w="4489" w:type="dxa"/>
          </w:tcPr>
          <w:p w:rsidR="00845960" w:rsidRPr="000A23FB" w:rsidRDefault="00845960" w:rsidP="000A23FB">
            <w:pPr>
              <w:spacing w:line="360" w:lineRule="auto"/>
              <w:jc w:val="center"/>
              <w:rPr>
                <w:rFonts w:ascii="Arial" w:hAnsi="Arial" w:cs="Arial"/>
                <w:sz w:val="20"/>
                <w:szCs w:val="20"/>
              </w:rPr>
            </w:pPr>
            <w:r w:rsidRPr="000A23FB">
              <w:rPr>
                <w:rFonts w:ascii="Arial" w:hAnsi="Arial" w:cs="Arial"/>
                <w:sz w:val="20"/>
                <w:szCs w:val="20"/>
              </w:rPr>
              <w:t>Anomalías</w:t>
            </w:r>
          </w:p>
        </w:tc>
        <w:tc>
          <w:tcPr>
            <w:tcW w:w="4489" w:type="dxa"/>
          </w:tcPr>
          <w:p w:rsidR="00845960" w:rsidRPr="000A23FB" w:rsidRDefault="00845960" w:rsidP="000A23FB">
            <w:pPr>
              <w:spacing w:line="360" w:lineRule="auto"/>
              <w:jc w:val="center"/>
              <w:cnfStyle w:val="100000000000"/>
              <w:rPr>
                <w:rFonts w:ascii="Arial" w:hAnsi="Arial" w:cs="Arial"/>
                <w:sz w:val="20"/>
                <w:szCs w:val="20"/>
              </w:rPr>
            </w:pPr>
            <w:r w:rsidRPr="000A23FB">
              <w:rPr>
                <w:rFonts w:ascii="Arial" w:hAnsi="Arial" w:cs="Arial"/>
                <w:sz w:val="20"/>
                <w:szCs w:val="20"/>
              </w:rPr>
              <w:t>Acciones correctivas</w:t>
            </w:r>
          </w:p>
        </w:tc>
      </w:tr>
      <w:tr w:rsidR="00845960" w:rsidRPr="000A23FB" w:rsidTr="000A23FB">
        <w:trPr>
          <w:cnfStyle w:val="000000100000"/>
        </w:trPr>
        <w:tc>
          <w:tcPr>
            <w:cnfStyle w:val="001000000000"/>
            <w:tcW w:w="4489" w:type="dxa"/>
          </w:tcPr>
          <w:p w:rsidR="00845960" w:rsidRPr="000A23FB" w:rsidRDefault="008730A7" w:rsidP="000A23FB">
            <w:pPr>
              <w:spacing w:line="360" w:lineRule="auto"/>
              <w:jc w:val="center"/>
              <w:rPr>
                <w:rFonts w:ascii="Arial" w:hAnsi="Arial" w:cs="Arial"/>
                <w:b w:val="0"/>
                <w:sz w:val="20"/>
                <w:szCs w:val="20"/>
              </w:rPr>
            </w:pPr>
            <w:r w:rsidRPr="000A23FB">
              <w:rPr>
                <w:rFonts w:ascii="Arial" w:hAnsi="Arial" w:cs="Arial"/>
                <w:b w:val="0"/>
                <w:sz w:val="20"/>
                <w:szCs w:val="20"/>
              </w:rPr>
              <w:t>Equipo sin gas</w:t>
            </w:r>
          </w:p>
        </w:tc>
        <w:tc>
          <w:tcPr>
            <w:tcW w:w="4489" w:type="dxa"/>
          </w:tcPr>
          <w:p w:rsidR="00845960" w:rsidRPr="000A23FB" w:rsidRDefault="008730A7" w:rsidP="000A23FB">
            <w:pPr>
              <w:spacing w:line="360" w:lineRule="auto"/>
              <w:jc w:val="both"/>
              <w:cnfStyle w:val="000000100000"/>
              <w:rPr>
                <w:rFonts w:ascii="Arial" w:hAnsi="Arial" w:cs="Arial"/>
                <w:sz w:val="20"/>
                <w:szCs w:val="20"/>
              </w:rPr>
            </w:pPr>
            <w:r w:rsidRPr="000A23FB">
              <w:rPr>
                <w:rFonts w:ascii="Arial" w:hAnsi="Arial" w:cs="Arial"/>
                <w:sz w:val="20"/>
                <w:szCs w:val="20"/>
              </w:rPr>
              <w:t xml:space="preserve">Revisar si existe alguna fuga y posteriormente realizar una recarga de refrigerante.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rPr>
                <w:rFonts w:ascii="Arial" w:hAnsi="Arial" w:cs="Arial"/>
                <w:b w:val="0"/>
                <w:sz w:val="20"/>
                <w:szCs w:val="20"/>
              </w:rPr>
            </w:pPr>
          </w:p>
          <w:p w:rsidR="00845960" w:rsidRPr="000A23FB" w:rsidRDefault="008730A7" w:rsidP="000A23FB">
            <w:pPr>
              <w:spacing w:line="360" w:lineRule="auto"/>
              <w:jc w:val="center"/>
              <w:rPr>
                <w:rFonts w:ascii="Arial" w:hAnsi="Arial" w:cs="Arial"/>
                <w:b w:val="0"/>
                <w:sz w:val="20"/>
                <w:szCs w:val="20"/>
              </w:rPr>
            </w:pPr>
            <w:r w:rsidRPr="000A23FB">
              <w:rPr>
                <w:rFonts w:ascii="Arial" w:hAnsi="Arial" w:cs="Arial"/>
                <w:b w:val="0"/>
                <w:sz w:val="20"/>
                <w:szCs w:val="20"/>
              </w:rPr>
              <w:t>Ruido de flujo de agua durante la operación</w:t>
            </w:r>
          </w:p>
        </w:tc>
        <w:tc>
          <w:tcPr>
            <w:tcW w:w="4489" w:type="dxa"/>
          </w:tcPr>
          <w:p w:rsidR="00845960" w:rsidRPr="000A23FB" w:rsidRDefault="008730A7"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Cuando el aire acondicionado, el compresor o la evaporadora están encendidos, en ocasiones hay zumbido o gorgoteo. El sonido se debe al fluido del refrigerante, no significa alguna falla.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8730A7" w:rsidP="000A23FB">
            <w:pPr>
              <w:spacing w:line="360" w:lineRule="auto"/>
              <w:jc w:val="center"/>
              <w:rPr>
                <w:rFonts w:ascii="Arial" w:hAnsi="Arial" w:cs="Arial"/>
                <w:b w:val="0"/>
                <w:sz w:val="20"/>
                <w:szCs w:val="20"/>
              </w:rPr>
            </w:pPr>
            <w:r w:rsidRPr="000A23FB">
              <w:rPr>
                <w:rFonts w:ascii="Arial" w:hAnsi="Arial" w:cs="Arial"/>
                <w:b w:val="0"/>
                <w:sz w:val="20"/>
                <w:szCs w:val="20"/>
              </w:rPr>
              <w:t>El compresor no calienta</w:t>
            </w:r>
          </w:p>
        </w:tc>
        <w:tc>
          <w:tcPr>
            <w:tcW w:w="4489" w:type="dxa"/>
          </w:tcPr>
          <w:p w:rsidR="00845960" w:rsidRPr="000A23FB" w:rsidRDefault="008730A7" w:rsidP="000A23FB">
            <w:pPr>
              <w:spacing w:line="360" w:lineRule="auto"/>
              <w:jc w:val="both"/>
              <w:cnfStyle w:val="000000100000"/>
              <w:rPr>
                <w:rFonts w:ascii="Arial" w:hAnsi="Arial" w:cs="Arial"/>
                <w:sz w:val="20"/>
                <w:szCs w:val="20"/>
              </w:rPr>
            </w:pPr>
            <w:r w:rsidRPr="000A23FB">
              <w:rPr>
                <w:rFonts w:ascii="Arial" w:hAnsi="Arial" w:cs="Arial"/>
                <w:sz w:val="20"/>
                <w:szCs w:val="20"/>
              </w:rPr>
              <w:t xml:space="preserve">Encontrar la fuga y soldar el orificio que provocó la salida del gas. Luego realizar una carga de gas. Cabe destacar que los equipos que ya tienen varios años en funcionamiento, probablemente tienen refrigerante R-22, el cual debe ser retirado del mercado debido a que daña al medioambiente, por lo que si el equipo cuenta con R-22, se debe sustituir por R-410-A.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8730A7" w:rsidP="000A23FB">
            <w:pPr>
              <w:spacing w:line="360" w:lineRule="auto"/>
              <w:jc w:val="center"/>
              <w:rPr>
                <w:rFonts w:ascii="Arial" w:hAnsi="Arial" w:cs="Arial"/>
                <w:b w:val="0"/>
                <w:sz w:val="20"/>
                <w:szCs w:val="20"/>
              </w:rPr>
            </w:pPr>
            <w:r w:rsidRPr="000A23FB">
              <w:rPr>
                <w:rFonts w:ascii="Arial" w:hAnsi="Arial" w:cs="Arial"/>
                <w:b w:val="0"/>
                <w:sz w:val="20"/>
                <w:szCs w:val="20"/>
              </w:rPr>
              <w:t>La unidad no enciende</w:t>
            </w:r>
          </w:p>
        </w:tc>
        <w:tc>
          <w:tcPr>
            <w:tcW w:w="4489" w:type="dxa"/>
          </w:tcPr>
          <w:p w:rsidR="00845960" w:rsidRPr="000A23FB" w:rsidRDefault="008730A7"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Revisar corriente, conexión del enchufe, funcionamiento del circuito de protección, que el voltaje sea apto para el arranque del equipo. El instalador debe verificar el funcionamiento general del aire acondicionado, medidas de presión en frío y calor, prueba de fugas en </w:t>
            </w:r>
            <w:r w:rsidRPr="000A23FB">
              <w:rPr>
                <w:rFonts w:ascii="Arial" w:hAnsi="Arial" w:cs="Arial"/>
                <w:sz w:val="20"/>
                <w:szCs w:val="20"/>
              </w:rPr>
              <w:lastRenderedPageBreak/>
              <w:t xml:space="preserve">tuercas, controlar el funcionamiento.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8730A7" w:rsidP="000A23FB">
            <w:pPr>
              <w:spacing w:line="360" w:lineRule="auto"/>
              <w:jc w:val="center"/>
              <w:rPr>
                <w:rFonts w:ascii="Arial" w:hAnsi="Arial" w:cs="Arial"/>
                <w:b w:val="0"/>
                <w:sz w:val="20"/>
                <w:szCs w:val="20"/>
              </w:rPr>
            </w:pPr>
            <w:r w:rsidRPr="000A23FB">
              <w:rPr>
                <w:rFonts w:ascii="Arial" w:hAnsi="Arial" w:cs="Arial"/>
                <w:b w:val="0"/>
                <w:sz w:val="20"/>
                <w:szCs w:val="20"/>
              </w:rPr>
              <w:t>El compresor no arranca</w:t>
            </w:r>
          </w:p>
        </w:tc>
        <w:tc>
          <w:tcPr>
            <w:tcW w:w="4489" w:type="dxa"/>
          </w:tcPr>
          <w:p w:rsidR="00845960" w:rsidRPr="000A23FB" w:rsidRDefault="008730A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Verificar si el artefacto está enchufado y si la tensión en el tomacorrientes es la correcta 120 V +- 10%  (108 V – 132 V).</w:t>
            </w:r>
          </w:p>
          <w:p w:rsidR="008730A7" w:rsidRPr="000A23FB" w:rsidRDefault="008730A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Si la línea a la que está conectado el aparato está sobrecargada, quitar otras cargas eléctricas del circuito y verificar. </w:t>
            </w:r>
          </w:p>
          <w:p w:rsidR="008730A7" w:rsidRPr="000A23FB" w:rsidRDefault="008730A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Checar el cableado.</w:t>
            </w:r>
          </w:p>
          <w:p w:rsidR="008730A7" w:rsidRPr="000A23FB" w:rsidRDefault="008730A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Verificar el termostato.</w:t>
            </w:r>
          </w:p>
          <w:p w:rsidR="008730A7" w:rsidRPr="000A23FB" w:rsidRDefault="008730A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Revisar el temporizador de descongelamiento (si aplica). El motor debe de girar y los contactos deben abrir y cerrar accionados por las levas correspondientes al girar manualmente el rotor.</w:t>
            </w:r>
          </w:p>
          <w:p w:rsidR="008730A7" w:rsidRPr="000A23FB" w:rsidRDefault="008730A7" w:rsidP="000A23FB">
            <w:pPr>
              <w:pStyle w:val="Prrafodelista"/>
              <w:spacing w:line="360" w:lineRule="auto"/>
              <w:jc w:val="both"/>
              <w:cnfStyle w:val="000000100000"/>
              <w:rPr>
                <w:rFonts w:ascii="Arial" w:hAnsi="Arial" w:cs="Arial"/>
                <w:sz w:val="20"/>
                <w:szCs w:val="20"/>
              </w:rPr>
            </w:pPr>
          </w:p>
        </w:tc>
      </w:tr>
      <w:tr w:rsidR="00845960" w:rsidRPr="000A23FB" w:rsidTr="000A23FB">
        <w:trPr>
          <w:cnfStyle w:val="000000010000"/>
        </w:trPr>
        <w:tc>
          <w:tcPr>
            <w:cnfStyle w:val="001000000000"/>
            <w:tcW w:w="4489" w:type="dxa"/>
          </w:tcPr>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Conexiones eléctricas inadecuadas</w:t>
            </w:r>
          </w:p>
        </w:tc>
        <w:tc>
          <w:tcPr>
            <w:tcW w:w="4489" w:type="dxa"/>
          </w:tcPr>
          <w:p w:rsidR="00845960" w:rsidRPr="000A23FB" w:rsidRDefault="00D72BCB"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Desconectar los cables y realizar la instalación de manera adecuada.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Falla en el compresor</w:t>
            </w:r>
          </w:p>
        </w:tc>
        <w:tc>
          <w:tcPr>
            <w:tcW w:w="4489" w:type="dxa"/>
          </w:tcPr>
          <w:p w:rsidR="00845960" w:rsidRPr="000A23FB" w:rsidRDefault="00D72BCB"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Verificar presiones manométricas de alta y baja del sistema. Se debe recuperar el exceso de gas en un cilindro hasta alcanzar las lecturas de presiones aceptables. </w:t>
            </w:r>
          </w:p>
          <w:p w:rsidR="00D72BCB" w:rsidRPr="000A23FB" w:rsidRDefault="00D72BCB"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Checar características del sistema y definir cuál es el compresor que se debe emplear.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El equipo no enfría</w:t>
            </w:r>
          </w:p>
        </w:tc>
        <w:tc>
          <w:tcPr>
            <w:tcW w:w="4489" w:type="dxa"/>
          </w:tcPr>
          <w:p w:rsidR="00845960" w:rsidRPr="000A23FB" w:rsidRDefault="00D72BCB"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Limpiar los filtros, ya que muchas veces puede ser que el rendimiento sea insuficiente por la falta de limpieza.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rPr>
                <w:rFonts w:ascii="Arial" w:hAnsi="Arial" w:cs="Arial"/>
                <w:b w:val="0"/>
                <w:sz w:val="20"/>
                <w:szCs w:val="20"/>
              </w:rPr>
            </w:pPr>
          </w:p>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Compresor defectuoso</w:t>
            </w:r>
          </w:p>
        </w:tc>
        <w:tc>
          <w:tcPr>
            <w:tcW w:w="4489" w:type="dxa"/>
          </w:tcPr>
          <w:p w:rsidR="00845960" w:rsidRPr="000A23FB" w:rsidRDefault="00D72BCB" w:rsidP="000A23FB">
            <w:pPr>
              <w:spacing w:line="360" w:lineRule="auto"/>
              <w:jc w:val="both"/>
              <w:cnfStyle w:val="000000100000"/>
              <w:rPr>
                <w:rFonts w:ascii="Arial" w:hAnsi="Arial" w:cs="Arial"/>
                <w:sz w:val="20"/>
                <w:szCs w:val="20"/>
              </w:rPr>
            </w:pPr>
            <w:r w:rsidRPr="000A23FB">
              <w:rPr>
                <w:rFonts w:ascii="Arial" w:hAnsi="Arial" w:cs="Arial"/>
                <w:sz w:val="20"/>
                <w:szCs w:val="20"/>
              </w:rPr>
              <w:t xml:space="preserve">Verificar resistencias de bobinas con especificaciones del fabricante y aislamiento a tierra. Probar si arranca aplicando la tensión correcta directamente a bornes. </w:t>
            </w:r>
          </w:p>
        </w:tc>
      </w:tr>
      <w:tr w:rsidR="00845960" w:rsidRPr="000A23FB" w:rsidTr="000A23FB">
        <w:trPr>
          <w:cnfStyle w:val="000000010000"/>
        </w:trPr>
        <w:tc>
          <w:tcPr>
            <w:cnfStyle w:val="001000000000"/>
            <w:tcW w:w="4489" w:type="dxa"/>
          </w:tcPr>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Baja tensión o tensión incorrecta</w:t>
            </w:r>
          </w:p>
        </w:tc>
        <w:tc>
          <w:tcPr>
            <w:tcW w:w="4489" w:type="dxa"/>
          </w:tcPr>
          <w:p w:rsidR="00845960" w:rsidRPr="000A23FB" w:rsidRDefault="00D72BCB" w:rsidP="000A23FB">
            <w:pPr>
              <w:spacing w:line="360" w:lineRule="auto"/>
              <w:jc w:val="both"/>
              <w:cnfStyle w:val="000000010000"/>
              <w:rPr>
                <w:rFonts w:ascii="Arial" w:hAnsi="Arial" w:cs="Arial"/>
                <w:sz w:val="20"/>
                <w:szCs w:val="20"/>
              </w:rPr>
            </w:pPr>
            <w:r w:rsidRPr="000A23FB">
              <w:rPr>
                <w:rFonts w:ascii="Arial" w:hAnsi="Arial" w:cs="Arial"/>
                <w:sz w:val="20"/>
                <w:szCs w:val="20"/>
              </w:rPr>
              <w:t>Incorporar un regulador de tensión.</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lastRenderedPageBreak/>
              <w:t>Conexión inadecuada</w:t>
            </w:r>
          </w:p>
        </w:tc>
        <w:tc>
          <w:tcPr>
            <w:tcW w:w="4489" w:type="dxa"/>
          </w:tcPr>
          <w:p w:rsidR="00845960" w:rsidRPr="000A23FB" w:rsidRDefault="00D72BCB" w:rsidP="000A23FB">
            <w:pPr>
              <w:spacing w:line="360" w:lineRule="auto"/>
              <w:jc w:val="both"/>
              <w:cnfStyle w:val="000000100000"/>
              <w:rPr>
                <w:rFonts w:ascii="Arial" w:hAnsi="Arial" w:cs="Arial"/>
                <w:sz w:val="20"/>
                <w:szCs w:val="20"/>
              </w:rPr>
            </w:pPr>
            <w:r w:rsidRPr="000A23FB">
              <w:rPr>
                <w:rFonts w:ascii="Arial" w:hAnsi="Arial" w:cs="Arial"/>
                <w:sz w:val="20"/>
                <w:szCs w:val="20"/>
              </w:rPr>
              <w:lastRenderedPageBreak/>
              <w:t xml:space="preserve">Verificar conexiones de acuerdo con el </w:t>
            </w:r>
            <w:r w:rsidRPr="000A23FB">
              <w:rPr>
                <w:rFonts w:ascii="Arial" w:hAnsi="Arial" w:cs="Arial"/>
                <w:sz w:val="20"/>
                <w:szCs w:val="20"/>
              </w:rPr>
              <w:lastRenderedPageBreak/>
              <w:t xml:space="preserve">diagrama eléctrico, posteriormente arrancar el compresor y comprobar parámetros eléctricos. </w:t>
            </w:r>
          </w:p>
        </w:tc>
      </w:tr>
      <w:tr w:rsidR="00845960" w:rsidRPr="000A23FB" w:rsidTr="000A23FB">
        <w:trPr>
          <w:cnfStyle w:val="000000010000"/>
        </w:trPr>
        <w:tc>
          <w:tcPr>
            <w:cnfStyle w:val="001000000000"/>
            <w:tcW w:w="4489" w:type="dxa"/>
          </w:tcPr>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lastRenderedPageBreak/>
              <w:t>Protector térmico distinto al especificado</w:t>
            </w:r>
          </w:p>
        </w:tc>
        <w:tc>
          <w:tcPr>
            <w:tcW w:w="4489" w:type="dxa"/>
          </w:tcPr>
          <w:p w:rsidR="00845960" w:rsidRPr="000A23FB" w:rsidRDefault="00D72BCB"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Verificar el valor correcto y sustituir.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rPr>
                <w:rFonts w:ascii="Arial" w:hAnsi="Arial" w:cs="Arial"/>
                <w:b w:val="0"/>
                <w:sz w:val="20"/>
                <w:szCs w:val="20"/>
              </w:rPr>
            </w:pPr>
          </w:p>
          <w:p w:rsidR="00845960" w:rsidRPr="000A23FB" w:rsidRDefault="00D72BCB" w:rsidP="000A23FB">
            <w:pPr>
              <w:spacing w:line="360" w:lineRule="auto"/>
              <w:jc w:val="center"/>
              <w:rPr>
                <w:rFonts w:ascii="Arial" w:hAnsi="Arial" w:cs="Arial"/>
                <w:b w:val="0"/>
                <w:sz w:val="20"/>
                <w:szCs w:val="20"/>
              </w:rPr>
            </w:pPr>
            <w:r w:rsidRPr="000A23FB">
              <w:rPr>
                <w:rFonts w:ascii="Arial" w:hAnsi="Arial" w:cs="Arial"/>
                <w:b w:val="0"/>
                <w:sz w:val="20"/>
                <w:szCs w:val="20"/>
              </w:rPr>
              <w:t>Goteo de agua desde el panel frontal</w:t>
            </w:r>
          </w:p>
        </w:tc>
        <w:tc>
          <w:tcPr>
            <w:tcW w:w="4489" w:type="dxa"/>
          </w:tcPr>
          <w:p w:rsidR="00845960" w:rsidRPr="000A23FB" w:rsidRDefault="00D72BCB" w:rsidP="000A23FB">
            <w:pPr>
              <w:spacing w:line="360" w:lineRule="auto"/>
              <w:jc w:val="both"/>
              <w:cnfStyle w:val="000000100000"/>
              <w:rPr>
                <w:rFonts w:ascii="Arial" w:hAnsi="Arial" w:cs="Arial"/>
                <w:sz w:val="20"/>
                <w:szCs w:val="20"/>
              </w:rPr>
            </w:pPr>
            <w:r w:rsidRPr="000A23FB">
              <w:rPr>
                <w:rFonts w:ascii="Arial" w:hAnsi="Arial" w:cs="Arial"/>
                <w:sz w:val="20"/>
                <w:szCs w:val="20"/>
              </w:rPr>
              <w:t>Corregir la posición de la unidad, de manera que se incline levemente hacia abajo en la parte exterior y el agua corra hacia el exterior</w:t>
            </w:r>
            <w:r w:rsidR="00495617" w:rsidRPr="000A23FB">
              <w:rPr>
                <w:rFonts w:ascii="Arial" w:hAnsi="Arial" w:cs="Arial"/>
                <w:sz w:val="20"/>
                <w:szCs w:val="20"/>
              </w:rPr>
              <w:t xml:space="preserve">. Verificar que no haya orificios por donde pueda haber filtración.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El sensor del termostato o el de temperatura falla</w:t>
            </w:r>
          </w:p>
        </w:tc>
        <w:tc>
          <w:tcPr>
            <w:tcW w:w="4489" w:type="dxa"/>
          </w:tcPr>
          <w:p w:rsidR="00845960" w:rsidRPr="000A23FB" w:rsidRDefault="00495617"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Revisar el sensor del termostato para asegurarse de que esté posicionado de manera correcta, cerca del serpentín del evaporador, pero sin tocarlo, ajustando cuidadosamente el cable. </w:t>
            </w:r>
          </w:p>
          <w:p w:rsidR="00495617" w:rsidRPr="000A23FB" w:rsidRDefault="00495617" w:rsidP="000A23FB">
            <w:pPr>
              <w:spacing w:line="360" w:lineRule="auto"/>
              <w:jc w:val="both"/>
              <w:cnfStyle w:val="000000010000"/>
              <w:rPr>
                <w:rFonts w:ascii="Arial" w:hAnsi="Arial" w:cs="Arial"/>
                <w:sz w:val="20"/>
                <w:szCs w:val="20"/>
              </w:rPr>
            </w:pP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Problemas con el tamaño del circuito (amperes)</w:t>
            </w:r>
          </w:p>
        </w:tc>
        <w:tc>
          <w:tcPr>
            <w:tcW w:w="4489" w:type="dxa"/>
          </w:tcPr>
          <w:p w:rsidR="00845960" w:rsidRPr="000A23FB" w:rsidRDefault="00495617" w:rsidP="000A23FB">
            <w:pPr>
              <w:spacing w:line="360" w:lineRule="auto"/>
              <w:jc w:val="both"/>
              <w:cnfStyle w:val="000000100000"/>
              <w:rPr>
                <w:rFonts w:ascii="Arial" w:hAnsi="Arial" w:cs="Arial"/>
                <w:sz w:val="20"/>
                <w:szCs w:val="20"/>
              </w:rPr>
            </w:pPr>
            <w:r w:rsidRPr="000A23FB">
              <w:rPr>
                <w:rFonts w:ascii="Arial" w:hAnsi="Arial" w:cs="Arial"/>
                <w:sz w:val="20"/>
                <w:szCs w:val="20"/>
              </w:rPr>
              <w:t xml:space="preserve">La  mayoría de los aires acondicionados de ventana necesitan 120 volts y pueden funcionar en un circuito de 15 amperes. Sin embargo, algunas unidades más grandes pueden necesitar su propio circuito. Si comparten el circuito con la carga de otro artefacto o electrodoméstico que funcione al mismo tiempo, dañaran el circuito de 20 amperes dedicado al aire acondicionado de ventana. </w:t>
            </w:r>
          </w:p>
        </w:tc>
      </w:tr>
      <w:tr w:rsidR="00845960" w:rsidRPr="000A23FB" w:rsidTr="000A23FB">
        <w:trPr>
          <w:cnfStyle w:val="000000010000"/>
        </w:trPr>
        <w:tc>
          <w:tcPr>
            <w:cnfStyle w:val="001000000000"/>
            <w:tcW w:w="4489" w:type="dxa"/>
          </w:tcPr>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Gas instantáneo en la línea de líquido</w:t>
            </w:r>
          </w:p>
        </w:tc>
        <w:tc>
          <w:tcPr>
            <w:tcW w:w="4489" w:type="dxa"/>
          </w:tcPr>
          <w:p w:rsidR="00845960" w:rsidRPr="000A23FB" w:rsidRDefault="00495617" w:rsidP="000A23FB">
            <w:pPr>
              <w:spacing w:line="360" w:lineRule="auto"/>
              <w:jc w:val="both"/>
              <w:cnfStyle w:val="000000010000"/>
              <w:rPr>
                <w:rFonts w:ascii="Arial" w:hAnsi="Arial" w:cs="Arial"/>
                <w:sz w:val="20"/>
                <w:szCs w:val="20"/>
              </w:rPr>
            </w:pPr>
            <w:r w:rsidRPr="000A23FB">
              <w:rPr>
                <w:rFonts w:ascii="Arial" w:hAnsi="Arial" w:cs="Arial"/>
                <w:sz w:val="20"/>
                <w:szCs w:val="20"/>
              </w:rPr>
              <w:t xml:space="preserve">Agregar  refrigerante al sistema; esto aumenta la presión de descarga. </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Diseño inadecuado de tubería</w:t>
            </w:r>
          </w:p>
        </w:tc>
        <w:tc>
          <w:tcPr>
            <w:tcW w:w="4489" w:type="dxa"/>
          </w:tcPr>
          <w:p w:rsidR="00845960" w:rsidRPr="000A23FB" w:rsidRDefault="00495617" w:rsidP="000A23FB">
            <w:pPr>
              <w:spacing w:line="360" w:lineRule="auto"/>
              <w:jc w:val="both"/>
              <w:cnfStyle w:val="000000100000"/>
              <w:rPr>
                <w:rFonts w:ascii="Arial" w:hAnsi="Arial" w:cs="Arial"/>
                <w:sz w:val="20"/>
                <w:szCs w:val="20"/>
              </w:rPr>
            </w:pPr>
            <w:r w:rsidRPr="000A23FB">
              <w:rPr>
                <w:rFonts w:ascii="Arial" w:hAnsi="Arial" w:cs="Arial"/>
                <w:sz w:val="20"/>
                <w:szCs w:val="20"/>
              </w:rPr>
              <w:t>Asegu</w:t>
            </w:r>
            <w:r w:rsidR="00F30066">
              <w:rPr>
                <w:rFonts w:ascii="Arial" w:hAnsi="Arial" w:cs="Arial"/>
                <w:sz w:val="20"/>
                <w:szCs w:val="20"/>
              </w:rPr>
              <w:t>rarse que el refrigerante se en</w:t>
            </w:r>
            <w:r w:rsidRPr="000A23FB">
              <w:rPr>
                <w:rFonts w:ascii="Arial" w:hAnsi="Arial" w:cs="Arial"/>
                <w:sz w:val="20"/>
                <w:szCs w:val="20"/>
              </w:rPr>
              <w:t xml:space="preserve">fríe lo suficiente, antes de subir por la línea vertical, para evitar que se evapore cuando su temperatura disminuya a la que existe en la parta alta de la tubería vertical.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rPr>
                <w:rFonts w:ascii="Arial" w:hAnsi="Arial" w:cs="Arial"/>
                <w:b w:val="0"/>
                <w:sz w:val="20"/>
                <w:szCs w:val="20"/>
              </w:rPr>
            </w:pPr>
          </w:p>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El equipo se enciende y se apaga con frecuencia</w:t>
            </w:r>
          </w:p>
        </w:tc>
        <w:tc>
          <w:tcPr>
            <w:tcW w:w="4489" w:type="dxa"/>
          </w:tcPr>
          <w:p w:rsidR="00845960" w:rsidRPr="000A23FB" w:rsidRDefault="00495617"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Revisar el termostato para asegurar que esté posicionado de manera correcta, cerca del serpentín del evaporador, pero sin tocarlo. Ajustar cuidadosamente el cable.</w:t>
            </w:r>
          </w:p>
          <w:p w:rsidR="00495617" w:rsidRPr="000A23FB" w:rsidRDefault="00495617"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 xml:space="preserve">Asegurarse de que el termostato no </w:t>
            </w:r>
            <w:r w:rsidRPr="000A23FB">
              <w:rPr>
                <w:rFonts w:ascii="Arial" w:hAnsi="Arial" w:cs="Arial"/>
                <w:sz w:val="20"/>
                <w:szCs w:val="20"/>
              </w:rPr>
              <w:lastRenderedPageBreak/>
              <w:t>esté obstruido por cortinas.</w:t>
            </w:r>
          </w:p>
          <w:p w:rsidR="00495617" w:rsidRPr="000A23FB" w:rsidRDefault="00495617"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Checar que el condensador no tenga sus aletas dañadas. Si están torcidas se deben reparar con un peine especial para condensadores.</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495617" w:rsidP="000A23FB">
            <w:pPr>
              <w:spacing w:line="360" w:lineRule="auto"/>
              <w:jc w:val="center"/>
              <w:rPr>
                <w:rFonts w:ascii="Arial" w:hAnsi="Arial" w:cs="Arial"/>
                <w:b w:val="0"/>
                <w:sz w:val="20"/>
                <w:szCs w:val="20"/>
              </w:rPr>
            </w:pPr>
            <w:r w:rsidRPr="000A23FB">
              <w:rPr>
                <w:rFonts w:ascii="Arial" w:hAnsi="Arial" w:cs="Arial"/>
                <w:b w:val="0"/>
                <w:sz w:val="20"/>
                <w:szCs w:val="20"/>
              </w:rPr>
              <w:t>Contaminación en el sistema</w:t>
            </w:r>
          </w:p>
        </w:tc>
        <w:tc>
          <w:tcPr>
            <w:tcW w:w="4489" w:type="dxa"/>
          </w:tcPr>
          <w:p w:rsidR="00845960" w:rsidRPr="000A23FB" w:rsidRDefault="0049561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La manera efectiva de eliminar humedad de un sistema es deshidratarlo adecuadamente, antes de cargar y de instalar filtros deshidratadores, para la línea de líquido y de succión. </w:t>
            </w:r>
          </w:p>
          <w:p w:rsidR="00495617" w:rsidRPr="000A23FB" w:rsidRDefault="0049561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Reemplace como sea necesario.</w:t>
            </w:r>
          </w:p>
          <w:p w:rsidR="00495617" w:rsidRPr="000A23FB" w:rsidRDefault="0049561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Mantener el recipiente de aceite para refrigeración sellado de la atmosfera todo el tiempo. </w:t>
            </w:r>
          </w:p>
          <w:p w:rsidR="00F56024" w:rsidRPr="000A23FB" w:rsidRDefault="00495617"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El aceite p</w:t>
            </w:r>
            <w:r w:rsidR="00F56024" w:rsidRPr="000A23FB">
              <w:rPr>
                <w:rFonts w:ascii="Arial" w:hAnsi="Arial" w:cs="Arial"/>
                <w:sz w:val="20"/>
                <w:szCs w:val="20"/>
              </w:rPr>
              <w:t>ara refri</w:t>
            </w:r>
            <w:r w:rsidRPr="000A23FB">
              <w:rPr>
                <w:rFonts w:ascii="Arial" w:hAnsi="Arial" w:cs="Arial"/>
                <w:sz w:val="20"/>
                <w:szCs w:val="20"/>
              </w:rPr>
              <w:t>g</w:t>
            </w:r>
            <w:r w:rsidR="00F56024" w:rsidRPr="000A23FB">
              <w:rPr>
                <w:rFonts w:ascii="Arial" w:hAnsi="Arial" w:cs="Arial"/>
                <w:sz w:val="20"/>
                <w:szCs w:val="20"/>
              </w:rPr>
              <w:t>e</w:t>
            </w:r>
            <w:r w:rsidRPr="000A23FB">
              <w:rPr>
                <w:rFonts w:ascii="Arial" w:hAnsi="Arial" w:cs="Arial"/>
                <w:sz w:val="20"/>
                <w:szCs w:val="20"/>
              </w:rPr>
              <w:t>ración atrae la humedad; si se deja abierto de la atmósfera</w:t>
            </w:r>
            <w:r w:rsidR="00F56024" w:rsidRPr="000A23FB">
              <w:rPr>
                <w:rFonts w:ascii="Arial" w:hAnsi="Arial" w:cs="Arial"/>
                <w:sz w:val="20"/>
                <w:szCs w:val="20"/>
              </w:rPr>
              <w:t>, el aceite absorberá la humedad rápidamente.</w:t>
            </w:r>
          </w:p>
        </w:tc>
      </w:tr>
      <w:tr w:rsidR="00845960" w:rsidRPr="000A23FB" w:rsidTr="000A23FB">
        <w:trPr>
          <w:cnfStyle w:val="000000010000"/>
        </w:trPr>
        <w:tc>
          <w:tcPr>
            <w:cnfStyle w:val="001000000000"/>
            <w:tcW w:w="4489" w:type="dxa"/>
          </w:tcPr>
          <w:p w:rsidR="000A23FB" w:rsidRDefault="000A23FB" w:rsidP="000A23FB">
            <w:pPr>
              <w:spacing w:line="360" w:lineRule="auto"/>
              <w:jc w:val="center"/>
              <w:rPr>
                <w:rFonts w:ascii="Arial" w:hAnsi="Arial" w:cs="Arial"/>
                <w:b w:val="0"/>
                <w:sz w:val="20"/>
                <w:szCs w:val="20"/>
              </w:rPr>
            </w:pPr>
          </w:p>
          <w:p w:rsidR="00845960" w:rsidRPr="000A23FB" w:rsidRDefault="00F56024" w:rsidP="000A23FB">
            <w:pPr>
              <w:spacing w:line="360" w:lineRule="auto"/>
              <w:jc w:val="center"/>
              <w:rPr>
                <w:rFonts w:ascii="Arial" w:hAnsi="Arial" w:cs="Arial"/>
                <w:b w:val="0"/>
                <w:sz w:val="20"/>
                <w:szCs w:val="20"/>
              </w:rPr>
            </w:pPr>
            <w:r w:rsidRPr="000A23FB">
              <w:rPr>
                <w:rFonts w:ascii="Arial" w:hAnsi="Arial" w:cs="Arial"/>
                <w:b w:val="0"/>
                <w:sz w:val="20"/>
                <w:szCs w:val="20"/>
              </w:rPr>
              <w:t>Falla del elemento de poder o pérdida de carga</w:t>
            </w:r>
          </w:p>
        </w:tc>
        <w:tc>
          <w:tcPr>
            <w:tcW w:w="4489" w:type="dxa"/>
          </w:tcPr>
          <w:p w:rsidR="00845960" w:rsidRPr="000A23FB" w:rsidRDefault="00F56024" w:rsidP="000A23FB">
            <w:pPr>
              <w:spacing w:line="360" w:lineRule="auto"/>
              <w:jc w:val="both"/>
              <w:cnfStyle w:val="000000010000"/>
              <w:rPr>
                <w:rFonts w:ascii="Arial" w:hAnsi="Arial" w:cs="Arial"/>
                <w:sz w:val="20"/>
                <w:szCs w:val="20"/>
              </w:rPr>
            </w:pPr>
            <w:r w:rsidRPr="000A23FB">
              <w:rPr>
                <w:rFonts w:ascii="Arial" w:hAnsi="Arial" w:cs="Arial"/>
                <w:sz w:val="20"/>
                <w:szCs w:val="20"/>
              </w:rPr>
              <w:t>Donde sea posible, se debe reemplazar el ensamble de poder o la válvula de termo expansión.</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F56024" w:rsidP="000A23FB">
            <w:pPr>
              <w:spacing w:line="360" w:lineRule="auto"/>
              <w:jc w:val="center"/>
              <w:rPr>
                <w:rFonts w:ascii="Arial" w:hAnsi="Arial" w:cs="Arial"/>
                <w:b w:val="0"/>
                <w:sz w:val="20"/>
                <w:szCs w:val="20"/>
              </w:rPr>
            </w:pPr>
            <w:r w:rsidRPr="000A23FB">
              <w:rPr>
                <w:rFonts w:ascii="Arial" w:hAnsi="Arial" w:cs="Arial"/>
                <w:b w:val="0"/>
                <w:sz w:val="20"/>
                <w:szCs w:val="20"/>
              </w:rPr>
              <w:t>Baja presión de condensación</w:t>
            </w:r>
          </w:p>
        </w:tc>
        <w:tc>
          <w:tcPr>
            <w:tcW w:w="4489" w:type="dxa"/>
          </w:tcPr>
          <w:p w:rsidR="00845960" w:rsidRPr="000A23FB" w:rsidRDefault="00F56024"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Instalar un control de presión de condensación tipo inundado.</w:t>
            </w:r>
          </w:p>
          <w:p w:rsidR="00F56024" w:rsidRPr="000A23FB" w:rsidRDefault="00F56024"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 xml:space="preserve">Ajustar el ciclo del ventilador, basándose en la temperatura ambiente, con la presión prevaleciente.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F56024" w:rsidP="000A23FB">
            <w:pPr>
              <w:spacing w:line="360" w:lineRule="auto"/>
              <w:jc w:val="center"/>
              <w:rPr>
                <w:rFonts w:ascii="Arial" w:hAnsi="Arial" w:cs="Arial"/>
                <w:b w:val="0"/>
                <w:sz w:val="20"/>
                <w:szCs w:val="20"/>
              </w:rPr>
            </w:pPr>
            <w:r w:rsidRPr="000A23FB">
              <w:rPr>
                <w:rFonts w:ascii="Arial" w:hAnsi="Arial" w:cs="Arial"/>
                <w:b w:val="0"/>
                <w:sz w:val="20"/>
                <w:szCs w:val="20"/>
              </w:rPr>
              <w:t>La unidad no se enciende</w:t>
            </w:r>
          </w:p>
        </w:tc>
        <w:tc>
          <w:tcPr>
            <w:tcW w:w="4489" w:type="dxa"/>
          </w:tcPr>
          <w:p w:rsidR="00845960" w:rsidRPr="000A23FB" w:rsidRDefault="00F56024"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Fijar bien la conexión del enchufe.</w:t>
            </w:r>
          </w:p>
          <w:p w:rsidR="00F56024" w:rsidRPr="000A23FB" w:rsidRDefault="00F56024"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Re posicionar el disyuntor.</w:t>
            </w:r>
          </w:p>
          <w:p w:rsidR="00F56024" w:rsidRPr="000A23FB" w:rsidRDefault="00F56024"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Reemplazar el fusible quemado.</w:t>
            </w:r>
          </w:p>
          <w:p w:rsidR="00F56024" w:rsidRPr="000A23FB" w:rsidRDefault="00F56024" w:rsidP="000A23FB">
            <w:pPr>
              <w:pStyle w:val="Prrafodelista"/>
              <w:numPr>
                <w:ilvl w:val="0"/>
                <w:numId w:val="2"/>
              </w:numPr>
              <w:spacing w:line="360" w:lineRule="auto"/>
              <w:jc w:val="both"/>
              <w:cnfStyle w:val="000000010000"/>
              <w:rPr>
                <w:rFonts w:ascii="Arial" w:hAnsi="Arial" w:cs="Arial"/>
                <w:sz w:val="20"/>
                <w:szCs w:val="20"/>
              </w:rPr>
            </w:pPr>
            <w:r w:rsidRPr="000A23FB">
              <w:rPr>
                <w:rFonts w:ascii="Arial" w:hAnsi="Arial" w:cs="Arial"/>
                <w:sz w:val="20"/>
                <w:szCs w:val="20"/>
              </w:rPr>
              <w:t>La unidad hace quemar los fusibles o hace saltar el disyuntor.</w:t>
            </w:r>
          </w:p>
        </w:tc>
      </w:tr>
      <w:tr w:rsidR="00845960" w:rsidRPr="000A23FB" w:rsidTr="000A23FB">
        <w:trPr>
          <w:cnfStyle w:val="00000010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845960" w:rsidRPr="000A23FB" w:rsidRDefault="00F56024" w:rsidP="000A23FB">
            <w:pPr>
              <w:spacing w:line="360" w:lineRule="auto"/>
              <w:jc w:val="center"/>
              <w:rPr>
                <w:rFonts w:ascii="Arial" w:hAnsi="Arial" w:cs="Arial"/>
                <w:b w:val="0"/>
                <w:sz w:val="20"/>
                <w:szCs w:val="20"/>
              </w:rPr>
            </w:pPr>
            <w:r w:rsidRPr="000A23FB">
              <w:rPr>
                <w:rFonts w:ascii="Arial" w:hAnsi="Arial" w:cs="Arial"/>
                <w:b w:val="0"/>
                <w:sz w:val="20"/>
                <w:szCs w:val="20"/>
              </w:rPr>
              <w:t>Sobrecarga de refrigerante o aceite</w:t>
            </w:r>
          </w:p>
        </w:tc>
        <w:tc>
          <w:tcPr>
            <w:tcW w:w="4489" w:type="dxa"/>
          </w:tcPr>
          <w:p w:rsidR="00845960" w:rsidRPr="000A23FB" w:rsidRDefault="00294D3B" w:rsidP="000A23FB">
            <w:pPr>
              <w:pStyle w:val="Prrafodelista"/>
              <w:numPr>
                <w:ilvl w:val="0"/>
                <w:numId w:val="2"/>
              </w:numPr>
              <w:spacing w:line="360" w:lineRule="auto"/>
              <w:jc w:val="both"/>
              <w:cnfStyle w:val="000000100000"/>
              <w:rPr>
                <w:rFonts w:ascii="Arial" w:hAnsi="Arial" w:cs="Arial"/>
                <w:sz w:val="20"/>
                <w:szCs w:val="20"/>
              </w:rPr>
            </w:pPr>
            <w:r w:rsidRPr="000A23FB">
              <w:rPr>
                <w:rFonts w:ascii="Arial" w:hAnsi="Arial" w:cs="Arial"/>
                <w:sz w:val="20"/>
                <w:szCs w:val="20"/>
              </w:rPr>
              <w:t>Remover el aceite y mantener los niveles de acuerdo con las recomendaciones del fabricante.</w:t>
            </w:r>
            <w:r w:rsidR="00F56024" w:rsidRPr="000A23FB">
              <w:rPr>
                <w:rFonts w:ascii="Arial" w:hAnsi="Arial" w:cs="Arial"/>
                <w:sz w:val="20"/>
                <w:szCs w:val="20"/>
              </w:rPr>
              <w:t xml:space="preserve"> </w:t>
            </w:r>
          </w:p>
        </w:tc>
      </w:tr>
      <w:tr w:rsidR="00845960" w:rsidRPr="000A23FB" w:rsidTr="000A23FB">
        <w:trPr>
          <w:cnfStyle w:val="000000010000"/>
        </w:trPr>
        <w:tc>
          <w:tcPr>
            <w:cnfStyle w:val="001000000000"/>
            <w:tcW w:w="4489" w:type="dxa"/>
          </w:tcPr>
          <w:p w:rsidR="000A23FB" w:rsidRPr="000A23FB" w:rsidRDefault="000A23FB" w:rsidP="000A23FB">
            <w:pPr>
              <w:spacing w:line="360" w:lineRule="auto"/>
              <w:jc w:val="center"/>
              <w:rPr>
                <w:rFonts w:ascii="Arial" w:hAnsi="Arial" w:cs="Arial"/>
                <w:b w:val="0"/>
                <w:sz w:val="20"/>
                <w:szCs w:val="20"/>
              </w:rPr>
            </w:pPr>
          </w:p>
          <w:p w:rsidR="000A23FB" w:rsidRPr="000A23FB" w:rsidRDefault="000A23FB" w:rsidP="000A23FB">
            <w:pPr>
              <w:spacing w:line="360" w:lineRule="auto"/>
              <w:jc w:val="center"/>
              <w:rPr>
                <w:rFonts w:ascii="Arial" w:hAnsi="Arial" w:cs="Arial"/>
                <w:b w:val="0"/>
                <w:sz w:val="20"/>
                <w:szCs w:val="20"/>
              </w:rPr>
            </w:pPr>
          </w:p>
          <w:p w:rsidR="00845960" w:rsidRPr="000A23FB" w:rsidRDefault="00294D3B" w:rsidP="000A23FB">
            <w:pPr>
              <w:spacing w:line="360" w:lineRule="auto"/>
              <w:jc w:val="center"/>
              <w:rPr>
                <w:rFonts w:ascii="Arial" w:hAnsi="Arial" w:cs="Arial"/>
                <w:b w:val="0"/>
                <w:sz w:val="20"/>
                <w:szCs w:val="20"/>
              </w:rPr>
            </w:pPr>
            <w:r w:rsidRPr="000A23FB">
              <w:rPr>
                <w:rFonts w:ascii="Arial" w:hAnsi="Arial" w:cs="Arial"/>
                <w:b w:val="0"/>
                <w:sz w:val="20"/>
                <w:szCs w:val="20"/>
              </w:rPr>
              <w:t>Acumulación excesiva  de aceite en el evaporador</w:t>
            </w:r>
          </w:p>
        </w:tc>
        <w:tc>
          <w:tcPr>
            <w:tcW w:w="4489" w:type="dxa"/>
          </w:tcPr>
          <w:p w:rsidR="00845960" w:rsidRPr="000A23FB" w:rsidRDefault="00294D3B" w:rsidP="000A23FB">
            <w:pPr>
              <w:spacing w:line="360" w:lineRule="auto"/>
              <w:jc w:val="both"/>
              <w:cnfStyle w:val="000000010000"/>
              <w:rPr>
                <w:rFonts w:ascii="Arial" w:hAnsi="Arial" w:cs="Arial"/>
                <w:sz w:val="20"/>
                <w:szCs w:val="20"/>
              </w:rPr>
            </w:pPr>
            <w:r w:rsidRPr="000A23FB">
              <w:rPr>
                <w:rFonts w:ascii="Arial" w:hAnsi="Arial" w:cs="Arial"/>
                <w:sz w:val="20"/>
                <w:szCs w:val="20"/>
              </w:rPr>
              <w:lastRenderedPageBreak/>
              <w:t xml:space="preserve">Modificar la tubería de succión para aumentar </w:t>
            </w:r>
            <w:r w:rsidRPr="000A23FB">
              <w:rPr>
                <w:rFonts w:ascii="Arial" w:hAnsi="Arial" w:cs="Arial"/>
                <w:sz w:val="20"/>
                <w:szCs w:val="20"/>
              </w:rPr>
              <w:lastRenderedPageBreak/>
              <w:t xml:space="preserve">la velocidad y proporcionar un adecuado retorno de aceite, o instalar un separador de aceite si se requiere. Una vez terminada la revisión del equipo, se debe poner a prueba la unidad para verificar su correcta operación. </w:t>
            </w:r>
          </w:p>
        </w:tc>
      </w:tr>
    </w:tbl>
    <w:p w:rsidR="00294D3B" w:rsidRPr="00845960" w:rsidRDefault="00294D3B" w:rsidP="00845960"/>
    <w:p w:rsidR="00291264" w:rsidRDefault="00291264" w:rsidP="00D02721">
      <w:pPr>
        <w:pStyle w:val="Ttulo1"/>
        <w:numPr>
          <w:ilvl w:val="0"/>
          <w:numId w:val="1"/>
        </w:numPr>
      </w:pPr>
      <w:bookmarkStart w:id="7" w:name="_Toc518648903"/>
      <w:r>
        <w:t>PROGRAMACI</w:t>
      </w:r>
      <w:r w:rsidR="00C05B14">
        <w:t>ÓN AN</w:t>
      </w:r>
      <w:r>
        <w:t xml:space="preserve">UAL DE LAS ACTIVIDADES </w:t>
      </w:r>
      <w:r w:rsidR="00F02307">
        <w:t>DIARIAS DEL SISTEMA DE VENTILACIÓN ARTIFICIAL</w:t>
      </w:r>
      <w:bookmarkEnd w:id="7"/>
    </w:p>
    <w:p w:rsidR="00F02307" w:rsidRDefault="00F02307" w:rsidP="0065509F">
      <w:pPr>
        <w:spacing w:line="360" w:lineRule="auto"/>
        <w:jc w:val="both"/>
        <w:rPr>
          <w:rFonts w:ascii="Arial" w:hAnsi="Arial" w:cs="Arial"/>
          <w:sz w:val="24"/>
        </w:rPr>
      </w:pPr>
      <w:r w:rsidRPr="0065509F">
        <w:rPr>
          <w:rFonts w:ascii="Arial" w:hAnsi="Arial" w:cs="Arial"/>
          <w:sz w:val="24"/>
        </w:rPr>
        <w:t>Las actividades que se registren en el sistema de ventilación artificial, debe ser diariamente por medio del siguiente formato.  Describiendo la hora de inicio y termino de cada una de las medidas. Especificando  el responsable de la revisión, la acción preventiva o correctiva, el grado de avance en porcentaje (de 0 a 100%) y su verificación (documental, física, etc.).  Marcando con el símbolo X, los días que se realiza la respectiva actividad de mantenimiento.</w:t>
      </w:r>
    </w:p>
    <w:p w:rsidR="002B1EDD" w:rsidRPr="002B1EDD" w:rsidRDefault="002B1EDD" w:rsidP="002B1EDD">
      <w:pPr>
        <w:pStyle w:val="Epgrafe"/>
        <w:jc w:val="center"/>
        <w:rPr>
          <w:rFonts w:ascii="Arial" w:hAnsi="Arial" w:cs="Arial"/>
          <w:b w:val="0"/>
          <w:color w:val="auto"/>
        </w:rPr>
      </w:pPr>
      <w:r w:rsidRPr="002B1EDD">
        <w:rPr>
          <w:rFonts w:ascii="Arial" w:hAnsi="Arial" w:cs="Arial"/>
          <w:color w:val="auto"/>
        </w:rPr>
        <w:t xml:space="preserve">Tabla </w:t>
      </w:r>
      <w:r w:rsidR="00BA61D0" w:rsidRPr="002B1EDD">
        <w:rPr>
          <w:rFonts w:ascii="Arial" w:hAnsi="Arial" w:cs="Arial"/>
          <w:color w:val="auto"/>
        </w:rPr>
        <w:fldChar w:fldCharType="begin"/>
      </w:r>
      <w:r w:rsidRPr="002B1EDD">
        <w:rPr>
          <w:rFonts w:ascii="Arial" w:hAnsi="Arial" w:cs="Arial"/>
          <w:color w:val="auto"/>
        </w:rPr>
        <w:instrText xml:space="preserve"> SEQ Tabla \* ARABIC </w:instrText>
      </w:r>
      <w:r w:rsidR="00BA61D0" w:rsidRPr="002B1EDD">
        <w:rPr>
          <w:rFonts w:ascii="Arial" w:hAnsi="Arial" w:cs="Arial"/>
          <w:color w:val="auto"/>
        </w:rPr>
        <w:fldChar w:fldCharType="separate"/>
      </w:r>
      <w:r>
        <w:rPr>
          <w:rFonts w:ascii="Arial" w:hAnsi="Arial" w:cs="Arial"/>
          <w:noProof/>
          <w:color w:val="auto"/>
        </w:rPr>
        <w:t>3</w:t>
      </w:r>
      <w:r w:rsidR="00BA61D0" w:rsidRPr="002B1EDD">
        <w:rPr>
          <w:rFonts w:ascii="Arial" w:hAnsi="Arial" w:cs="Arial"/>
          <w:color w:val="auto"/>
        </w:rPr>
        <w:fldChar w:fldCharType="end"/>
      </w:r>
      <w:r w:rsidRPr="002B1EDD">
        <w:rPr>
          <w:rFonts w:ascii="Arial" w:hAnsi="Arial" w:cs="Arial"/>
          <w:color w:val="auto"/>
        </w:rPr>
        <w:t xml:space="preserve">. </w:t>
      </w:r>
      <w:r w:rsidRPr="002B1EDD">
        <w:rPr>
          <w:rFonts w:ascii="Arial" w:hAnsi="Arial" w:cs="Arial"/>
          <w:b w:val="0"/>
          <w:color w:val="auto"/>
        </w:rPr>
        <w:t>Formato de actividades diarias del sistema de ventilación artificial</w:t>
      </w:r>
      <w:r>
        <w:rPr>
          <w:rFonts w:ascii="Arial" w:hAnsi="Arial" w:cs="Arial"/>
          <w:b w:val="0"/>
          <w:color w:val="auto"/>
        </w:rPr>
        <w:t>.</w:t>
      </w:r>
    </w:p>
    <w:p w:rsidR="00DC21BD" w:rsidRPr="00D02721" w:rsidRDefault="00A91E00" w:rsidP="000A23FB">
      <w:pPr>
        <w:jc w:val="center"/>
      </w:pPr>
      <w:r>
        <w:rPr>
          <w:noProof/>
          <w:lang w:val="es-ES" w:eastAsia="es-ES"/>
        </w:rPr>
        <w:drawing>
          <wp:inline distT="0" distB="0" distL="0" distR="0">
            <wp:extent cx="4846828" cy="313372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l="2206" t="23867" r="41367" b="11178"/>
                    <a:stretch>
                      <a:fillRect/>
                    </a:stretch>
                  </pic:blipFill>
                  <pic:spPr bwMode="auto">
                    <a:xfrm>
                      <a:off x="0" y="0"/>
                      <a:ext cx="4846828" cy="3133725"/>
                    </a:xfrm>
                    <a:prstGeom prst="rect">
                      <a:avLst/>
                    </a:prstGeom>
                    <a:noFill/>
                    <a:ln w="9525">
                      <a:noFill/>
                      <a:miter lim="800000"/>
                      <a:headEnd/>
                      <a:tailEnd/>
                    </a:ln>
                  </pic:spPr>
                </pic:pic>
              </a:graphicData>
            </a:graphic>
          </wp:inline>
        </w:drawing>
      </w:r>
    </w:p>
    <w:p w:rsidR="00D02721" w:rsidRDefault="00D02721" w:rsidP="00D02721">
      <w:pPr>
        <w:pStyle w:val="Ttulo1"/>
        <w:numPr>
          <w:ilvl w:val="0"/>
          <w:numId w:val="1"/>
        </w:numPr>
      </w:pPr>
      <w:bookmarkStart w:id="8" w:name="_Toc518648904"/>
      <w:r>
        <w:lastRenderedPageBreak/>
        <w:t>REGISTRO DE EJECUCIÓN DE ACTIVIDADES DE MANTENIMIENTO PREVENTIVO O CORRECTIVO</w:t>
      </w:r>
      <w:bookmarkEnd w:id="8"/>
    </w:p>
    <w:p w:rsidR="00D02721" w:rsidRDefault="00D02721" w:rsidP="00D02721">
      <w:pPr>
        <w:spacing w:line="360" w:lineRule="auto"/>
        <w:jc w:val="both"/>
        <w:rPr>
          <w:rFonts w:ascii="Arial" w:hAnsi="Arial" w:cs="Arial"/>
          <w:sz w:val="24"/>
        </w:rPr>
      </w:pPr>
      <w:r w:rsidRPr="00D02721">
        <w:rPr>
          <w:rFonts w:ascii="Arial" w:hAnsi="Arial" w:cs="Arial"/>
          <w:sz w:val="24"/>
        </w:rPr>
        <w:t xml:space="preserve">El mantenimiento preventivo o correctivo del sistema de ventilación artificial debe de registrarse, indicando la descripción de la actividad realizada y la fecha en que se efectuó. </w:t>
      </w:r>
      <w:r>
        <w:rPr>
          <w:rFonts w:ascii="Arial" w:hAnsi="Arial" w:cs="Arial"/>
          <w:sz w:val="24"/>
        </w:rPr>
        <w:t xml:space="preserve">Así mismo puede registrarse en bitácoras o en medios magnéticos, conservarse al menos por un año y registrar la operación diaria indicando hora de arranque y paro del mismo, cada vez que entre en funcionamiento dicho sistema. </w:t>
      </w:r>
    </w:p>
    <w:p w:rsidR="002B1EDD" w:rsidRPr="002B1EDD" w:rsidRDefault="002B1EDD" w:rsidP="002B1EDD">
      <w:pPr>
        <w:spacing w:line="360" w:lineRule="auto"/>
        <w:jc w:val="center"/>
        <w:rPr>
          <w:rFonts w:ascii="Arial" w:hAnsi="Arial" w:cs="Arial"/>
          <w:sz w:val="18"/>
          <w:szCs w:val="18"/>
        </w:rPr>
      </w:pPr>
      <w:r w:rsidRPr="002B1EDD">
        <w:rPr>
          <w:rFonts w:ascii="Arial" w:hAnsi="Arial" w:cs="Arial"/>
          <w:b/>
          <w:sz w:val="18"/>
          <w:szCs w:val="18"/>
        </w:rPr>
        <w:t xml:space="preserve">Tabla </w:t>
      </w:r>
      <w:r w:rsidR="00BA61D0" w:rsidRPr="002B1EDD">
        <w:rPr>
          <w:rFonts w:ascii="Arial" w:hAnsi="Arial" w:cs="Arial"/>
          <w:b/>
          <w:sz w:val="18"/>
          <w:szCs w:val="18"/>
        </w:rPr>
        <w:fldChar w:fldCharType="begin"/>
      </w:r>
      <w:r w:rsidRPr="002B1EDD">
        <w:rPr>
          <w:rFonts w:ascii="Arial" w:hAnsi="Arial" w:cs="Arial"/>
          <w:b/>
          <w:sz w:val="18"/>
          <w:szCs w:val="18"/>
        </w:rPr>
        <w:instrText xml:space="preserve"> SEQ Tabla \* ARABIC </w:instrText>
      </w:r>
      <w:r w:rsidR="00BA61D0" w:rsidRPr="002B1EDD">
        <w:rPr>
          <w:rFonts w:ascii="Arial" w:hAnsi="Arial" w:cs="Arial"/>
          <w:b/>
          <w:sz w:val="18"/>
          <w:szCs w:val="18"/>
        </w:rPr>
        <w:fldChar w:fldCharType="separate"/>
      </w:r>
      <w:r w:rsidRPr="002B1EDD">
        <w:rPr>
          <w:rFonts w:ascii="Arial" w:hAnsi="Arial" w:cs="Arial"/>
          <w:b/>
          <w:noProof/>
          <w:sz w:val="18"/>
          <w:szCs w:val="18"/>
        </w:rPr>
        <w:t>4</w:t>
      </w:r>
      <w:r w:rsidR="00BA61D0" w:rsidRPr="002B1EDD">
        <w:rPr>
          <w:rFonts w:ascii="Arial" w:hAnsi="Arial" w:cs="Arial"/>
          <w:b/>
          <w:sz w:val="18"/>
          <w:szCs w:val="18"/>
        </w:rPr>
        <w:fldChar w:fldCharType="end"/>
      </w:r>
      <w:r w:rsidRPr="002B1EDD">
        <w:rPr>
          <w:rFonts w:ascii="Arial" w:hAnsi="Arial" w:cs="Arial"/>
          <w:b/>
          <w:sz w:val="18"/>
          <w:szCs w:val="18"/>
        </w:rPr>
        <w:t>.</w:t>
      </w:r>
      <w:r w:rsidRPr="002B1EDD">
        <w:rPr>
          <w:rFonts w:ascii="Arial" w:hAnsi="Arial" w:cs="Arial"/>
          <w:sz w:val="18"/>
          <w:szCs w:val="18"/>
        </w:rPr>
        <w:t xml:space="preserve"> Formato del registro de mantenimiento preventivo y/o correctivo de sistemas de ventilación artificial</w:t>
      </w:r>
      <w:r>
        <w:rPr>
          <w:rFonts w:ascii="Arial" w:hAnsi="Arial" w:cs="Arial"/>
          <w:sz w:val="18"/>
          <w:szCs w:val="18"/>
        </w:rPr>
        <w:t>.</w:t>
      </w:r>
    </w:p>
    <w:p w:rsidR="002C5E15" w:rsidRPr="00DC21BD" w:rsidRDefault="00A91E00" w:rsidP="00DC21BD">
      <w:pPr>
        <w:spacing w:line="360" w:lineRule="auto"/>
        <w:jc w:val="center"/>
        <w:rPr>
          <w:rFonts w:ascii="Arial" w:hAnsi="Arial" w:cs="Arial"/>
          <w:sz w:val="24"/>
        </w:rPr>
      </w:pPr>
      <w:r>
        <w:rPr>
          <w:rFonts w:ascii="Arial" w:hAnsi="Arial" w:cs="Arial"/>
          <w:noProof/>
          <w:sz w:val="24"/>
          <w:lang w:val="es-ES" w:eastAsia="es-ES"/>
        </w:rPr>
        <w:drawing>
          <wp:inline distT="0" distB="0" distL="0" distR="0">
            <wp:extent cx="4764405" cy="3133725"/>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2244" t="24471" r="43064" b="11480"/>
                    <a:stretch>
                      <a:fillRect/>
                    </a:stretch>
                  </pic:blipFill>
                  <pic:spPr bwMode="auto">
                    <a:xfrm>
                      <a:off x="0" y="0"/>
                      <a:ext cx="4764405" cy="3133725"/>
                    </a:xfrm>
                    <a:prstGeom prst="rect">
                      <a:avLst/>
                    </a:prstGeom>
                    <a:noFill/>
                    <a:ln w="9525">
                      <a:noFill/>
                      <a:miter lim="800000"/>
                      <a:headEnd/>
                      <a:tailEnd/>
                    </a:ln>
                  </pic:spPr>
                </pic:pic>
              </a:graphicData>
            </a:graphic>
          </wp:inline>
        </w:drawing>
      </w:r>
    </w:p>
    <w:sectPr w:rsidR="002C5E15" w:rsidRPr="00DC21BD" w:rsidSect="00E9238A">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C80" w:rsidRDefault="00460C80" w:rsidP="00A829AB">
      <w:pPr>
        <w:spacing w:after="0" w:line="240" w:lineRule="auto"/>
      </w:pPr>
      <w:r>
        <w:separator/>
      </w:r>
    </w:p>
  </w:endnote>
  <w:endnote w:type="continuationSeparator" w:id="1">
    <w:p w:rsidR="00460C80" w:rsidRDefault="00460C80" w:rsidP="00A82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B" w:rsidRPr="008C28CC" w:rsidRDefault="00BA61D0" w:rsidP="00A829AB">
    <w:pPr>
      <w:pStyle w:val="Piedepgina"/>
      <w:pBdr>
        <w:top w:val="single" w:sz="4" w:space="1" w:color="A5A5A5" w:themeColor="background1" w:themeShade="A5"/>
      </w:pBdr>
      <w:jc w:val="both"/>
      <w:rPr>
        <w:rFonts w:ascii="Arial" w:hAnsi="Arial" w:cs="Arial"/>
        <w:sz w:val="16"/>
        <w:szCs w:val="16"/>
      </w:rPr>
    </w:pPr>
    <w:sdt>
      <w:sdtPr>
        <w:rPr>
          <w:rFonts w:ascii="Arial" w:hAnsi="Arial" w:cs="Arial"/>
          <w:noProof/>
          <w:sz w:val="16"/>
          <w:szCs w:val="16"/>
        </w:rPr>
        <w:alias w:val="Organización"/>
        <w:id w:val="76117946"/>
        <w:dataBinding w:prefixMappings="xmlns:ns0='http://schemas.openxmlformats.org/officeDocument/2006/extended-properties'" w:xpath="/ns0:Properties[1]/ns0:Company[1]" w:storeItemID="{6668398D-A668-4E3E-A5EB-62B293D839F1}"/>
        <w:text/>
      </w:sdtPr>
      <w:sdtContent>
        <w:r w:rsidR="00A829AB">
          <w:rPr>
            <w:rFonts w:ascii="Arial" w:hAnsi="Arial" w:cs="Arial"/>
            <w:noProof/>
            <w:sz w:val="16"/>
            <w:szCs w:val="16"/>
          </w:rPr>
          <w:t>Asociación de Distribuidores de Vehículos Automotores del Estado de Morelos, A.C.</w:t>
        </w:r>
      </w:sdtContent>
    </w:sdt>
    <w:r>
      <w:rPr>
        <w:rFonts w:ascii="Arial" w:hAnsi="Arial" w:cs="Arial"/>
        <w:noProof/>
        <w:sz w:val="16"/>
        <w:szCs w:val="16"/>
        <w:lang w:val="es-ES" w:eastAsia="zh-TW"/>
      </w:rPr>
      <w:pict>
        <v:group id="_x0000_s2049" style="position:absolute;left:0;text-align:left;margin-left:0;margin-top:-71.3pt;width:57.6pt;height:48.5pt;z-index:251658240;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A829AB" w:rsidRDefault="00BA61D0" w:rsidP="00A829AB">
                  <w:pPr>
                    <w:jc w:val="center"/>
                    <w:rPr>
                      <w:color w:val="4F81BD" w:themeColor="accent1"/>
                      <w:lang w:val="es-ES"/>
                    </w:rPr>
                  </w:pPr>
                  <w:r>
                    <w:rPr>
                      <w:lang w:val="es-ES"/>
                    </w:rPr>
                    <w:fldChar w:fldCharType="begin"/>
                  </w:r>
                  <w:r w:rsidR="00A829AB">
                    <w:rPr>
                      <w:lang w:val="es-ES"/>
                    </w:rPr>
                    <w:instrText xml:space="preserve"> PAGE   \* MERGEFORMAT </w:instrText>
                  </w:r>
                  <w:r>
                    <w:rPr>
                      <w:lang w:val="es-ES"/>
                    </w:rPr>
                    <w:fldChar w:fldCharType="separate"/>
                  </w:r>
                  <w:r w:rsidR="00A91E00" w:rsidRPr="00A91E00">
                    <w:rPr>
                      <w:noProof/>
                      <w:color w:val="4F81BD" w:themeColor="accent1"/>
                    </w:rPr>
                    <w:t>2</w:t>
                  </w:r>
                  <w:r>
                    <w:rPr>
                      <w:lang w:val="es-ES"/>
                    </w:rPr>
                    <w:fldChar w:fldCharType="end"/>
                  </w:r>
                </w:p>
                <w:p w:rsidR="00A829AB" w:rsidRDefault="00A829AB" w:rsidP="00A829AB">
                  <w:pPr>
                    <w:rPr>
                      <w:lang w:val="es-ES"/>
                    </w:rPr>
                  </w:pPr>
                </w:p>
              </w:txbxContent>
            </v:textbox>
          </v:shape>
          <w10:wrap anchorx="margin" anchory="margin"/>
        </v:group>
      </w:pict>
    </w:r>
  </w:p>
  <w:p w:rsidR="00A829AB" w:rsidRPr="008C28CC" w:rsidRDefault="00A829AB" w:rsidP="00A829AB">
    <w:pPr>
      <w:pStyle w:val="Piedepgina"/>
      <w:pBdr>
        <w:top w:val="single" w:sz="4" w:space="1" w:color="A5A5A5" w:themeColor="background1" w:themeShade="A5"/>
      </w:pBdr>
      <w:jc w:val="both"/>
      <w:rPr>
        <w:rFonts w:ascii="Arial" w:hAnsi="Arial" w:cs="Arial"/>
        <w:sz w:val="16"/>
        <w:szCs w:val="16"/>
      </w:rPr>
    </w:pPr>
    <w:r w:rsidRPr="008C28CC">
      <w:rPr>
        <w:rFonts w:ascii="Arial" w:hAnsi="Arial" w:cs="Arial"/>
        <w:sz w:val="16"/>
        <w:szCs w:val="16"/>
      </w:rPr>
      <w:t xml:space="preserve">Oaxaca No. 1, Despacho 401, Col. Las Palmas, C.P. 62050, Cuernavaca, Morelos. Tel: 001 (777) 318 70 90 / 318 6100. Página web: </w:t>
    </w:r>
    <w:hyperlink r:id="rId1" w:history="1">
      <w:r w:rsidRPr="008C28CC">
        <w:rPr>
          <w:rStyle w:val="Hipervnculo"/>
          <w:rFonts w:ascii="Arial" w:hAnsi="Arial" w:cs="Arial"/>
          <w:color w:val="auto"/>
          <w:sz w:val="16"/>
          <w:szCs w:val="16"/>
          <w:u w:val="none"/>
        </w:rPr>
        <w:t>www.amdamorelos.com</w:t>
      </w:r>
    </w:hyperlink>
    <w:r w:rsidRPr="008C28CC">
      <w:rPr>
        <w:rFonts w:ascii="Arial" w:hAnsi="Arial" w:cs="Arial"/>
        <w:sz w:val="16"/>
        <w:szCs w:val="16"/>
      </w:rPr>
      <w:t xml:space="preserve"> e-mail: direcciónmorelos</w:t>
    </w:r>
    <w:r w:rsidRPr="008C28CC">
      <w:rPr>
        <w:rFonts w:ascii="Arial" w:hAnsi="Arial" w:cs="Arial"/>
        <w:sz w:val="16"/>
        <w:szCs w:val="16"/>
        <w:shd w:val="clear" w:color="auto" w:fill="FFFFFF"/>
      </w:rPr>
      <w:t>@amda.org.mx</w:t>
    </w:r>
  </w:p>
  <w:p w:rsidR="00A829AB" w:rsidRDefault="00A82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C80" w:rsidRDefault="00460C80" w:rsidP="00A829AB">
      <w:pPr>
        <w:spacing w:after="0" w:line="240" w:lineRule="auto"/>
      </w:pPr>
      <w:r>
        <w:separator/>
      </w:r>
    </w:p>
  </w:footnote>
  <w:footnote w:type="continuationSeparator" w:id="1">
    <w:p w:rsidR="00460C80" w:rsidRDefault="00460C80" w:rsidP="00A82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A" w:rsidRDefault="00E9238A">
    <w:pPr>
      <w:pStyle w:val="Encabezado"/>
    </w:pPr>
    <w:r w:rsidRPr="00E9238A">
      <w:rPr>
        <w:noProof/>
        <w:lang w:val="es-ES" w:eastAsia="es-ES"/>
      </w:rPr>
      <w:drawing>
        <wp:inline distT="0" distB="0" distL="0" distR="0">
          <wp:extent cx="592674" cy="457595"/>
          <wp:effectExtent l="19050" t="0" r="0" b="0"/>
          <wp:docPr id="15" name="Imagen 7" descr="Resultado de imagen para AMDA Mor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MDA Morelos"/>
                  <pic:cNvPicPr>
                    <a:picLocks noChangeAspect="1" noChangeArrowheads="1"/>
                  </pic:cNvPicPr>
                </pic:nvPicPr>
                <pic:blipFill>
                  <a:blip r:embed="rId1"/>
                  <a:stretch>
                    <a:fillRect/>
                  </a:stretch>
                </pic:blipFill>
                <pic:spPr bwMode="auto">
                  <a:xfrm>
                    <a:off x="0" y="0"/>
                    <a:ext cx="592674" cy="457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5B5"/>
    <w:multiLevelType w:val="hybridMultilevel"/>
    <w:tmpl w:val="81C25CAA"/>
    <w:lvl w:ilvl="0" w:tplc="3C68DF6A">
      <w:start w:val="1"/>
      <w:numFmt w:val="decimal"/>
      <w:lvlText w:val="%1."/>
      <w:lvlJc w:val="left"/>
      <w:pPr>
        <w:ind w:left="720" w:hanging="360"/>
      </w:pPr>
      <w:rPr>
        <w:rFonts w:ascii="Arial" w:hAnsi="Arial" w:cs="Arial" w:hint="default"/>
        <w:b w:val="0"/>
        <w:color w:val="54545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B323D7"/>
    <w:multiLevelType w:val="hybridMultilevel"/>
    <w:tmpl w:val="4D148AB2"/>
    <w:lvl w:ilvl="0" w:tplc="CDAAAFA6">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125621"/>
    <w:multiLevelType w:val="hybridMultilevel"/>
    <w:tmpl w:val="1BFA93F4"/>
    <w:lvl w:ilvl="0" w:tplc="CDAAAFA6">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116839"/>
    <w:multiLevelType w:val="hybridMultilevel"/>
    <w:tmpl w:val="3B9C4734"/>
    <w:lvl w:ilvl="0" w:tplc="B2A8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91156E"/>
    <w:multiLevelType w:val="hybridMultilevel"/>
    <w:tmpl w:val="B3486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FF42BC"/>
    <w:multiLevelType w:val="hybridMultilevel"/>
    <w:tmpl w:val="E5A0C52A"/>
    <w:lvl w:ilvl="0" w:tplc="CDAAAFA6">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0E0E58"/>
    <w:multiLevelType w:val="hybridMultilevel"/>
    <w:tmpl w:val="146C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E10400"/>
    <w:rsid w:val="000A23FB"/>
    <w:rsid w:val="00101E5B"/>
    <w:rsid w:val="00291264"/>
    <w:rsid w:val="00294D3B"/>
    <w:rsid w:val="002B1EDD"/>
    <w:rsid w:val="002C5E15"/>
    <w:rsid w:val="003218E8"/>
    <w:rsid w:val="00460C80"/>
    <w:rsid w:val="00495617"/>
    <w:rsid w:val="00602826"/>
    <w:rsid w:val="0065509F"/>
    <w:rsid w:val="00686AF4"/>
    <w:rsid w:val="00845960"/>
    <w:rsid w:val="00860E86"/>
    <w:rsid w:val="008730A7"/>
    <w:rsid w:val="009B1628"/>
    <w:rsid w:val="00A829AB"/>
    <w:rsid w:val="00A91E00"/>
    <w:rsid w:val="00BA61D0"/>
    <w:rsid w:val="00BD1903"/>
    <w:rsid w:val="00C05B14"/>
    <w:rsid w:val="00D02721"/>
    <w:rsid w:val="00D05FF9"/>
    <w:rsid w:val="00D0682D"/>
    <w:rsid w:val="00D27710"/>
    <w:rsid w:val="00D72BCB"/>
    <w:rsid w:val="00DC21BD"/>
    <w:rsid w:val="00DE6888"/>
    <w:rsid w:val="00E10400"/>
    <w:rsid w:val="00E9238A"/>
    <w:rsid w:val="00F02307"/>
    <w:rsid w:val="00F30066"/>
    <w:rsid w:val="00F45205"/>
    <w:rsid w:val="00F56024"/>
    <w:rsid w:val="00F6374D"/>
    <w:rsid w:val="00F777DA"/>
    <w:rsid w:val="00F851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86"/>
  </w:style>
  <w:style w:type="paragraph" w:styleId="Ttulo1">
    <w:name w:val="heading 1"/>
    <w:basedOn w:val="Normal"/>
    <w:next w:val="Normal"/>
    <w:link w:val="Ttulo1Car"/>
    <w:uiPriority w:val="9"/>
    <w:qFormat/>
    <w:rsid w:val="00E9238A"/>
    <w:pPr>
      <w:keepNext/>
      <w:keepLines/>
      <w:spacing w:before="600" w:after="120"/>
      <w:jc w:val="both"/>
      <w:outlineLvl w:val="0"/>
    </w:pPr>
    <w:rPr>
      <w:rFonts w:ascii="Arial" w:eastAsiaTheme="majorEastAsia" w:hAnsi="Arial"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400"/>
    <w:rPr>
      <w:rFonts w:ascii="Tahoma" w:hAnsi="Tahoma" w:cs="Tahoma"/>
      <w:sz w:val="16"/>
      <w:szCs w:val="16"/>
    </w:rPr>
  </w:style>
  <w:style w:type="character" w:customStyle="1" w:styleId="Ttulo1Car">
    <w:name w:val="Título 1 Car"/>
    <w:basedOn w:val="Fuentedeprrafopredeter"/>
    <w:link w:val="Ttulo1"/>
    <w:uiPriority w:val="9"/>
    <w:rsid w:val="00E9238A"/>
    <w:rPr>
      <w:rFonts w:ascii="Arial" w:eastAsiaTheme="majorEastAsia" w:hAnsi="Arial" w:cstheme="majorBidi"/>
      <w:b/>
      <w:bCs/>
      <w:sz w:val="28"/>
      <w:szCs w:val="28"/>
    </w:rPr>
  </w:style>
  <w:style w:type="paragraph" w:styleId="Prrafodelista">
    <w:name w:val="List Paragraph"/>
    <w:basedOn w:val="Normal"/>
    <w:uiPriority w:val="34"/>
    <w:qFormat/>
    <w:rsid w:val="00F777DA"/>
    <w:pPr>
      <w:ind w:left="720"/>
      <w:contextualSpacing/>
    </w:pPr>
  </w:style>
  <w:style w:type="paragraph" w:styleId="Encabezado">
    <w:name w:val="header"/>
    <w:basedOn w:val="Normal"/>
    <w:link w:val="EncabezadoCar"/>
    <w:uiPriority w:val="99"/>
    <w:semiHidden/>
    <w:unhideWhenUsed/>
    <w:rsid w:val="00A82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29AB"/>
  </w:style>
  <w:style w:type="paragraph" w:styleId="Piedepgina">
    <w:name w:val="footer"/>
    <w:basedOn w:val="Normal"/>
    <w:link w:val="PiedepginaCar"/>
    <w:uiPriority w:val="99"/>
    <w:unhideWhenUsed/>
    <w:rsid w:val="00A82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9AB"/>
  </w:style>
  <w:style w:type="character" w:styleId="Hipervnculo">
    <w:name w:val="Hyperlink"/>
    <w:basedOn w:val="Fuentedeprrafopredeter"/>
    <w:uiPriority w:val="99"/>
    <w:unhideWhenUsed/>
    <w:rsid w:val="00A829AB"/>
    <w:rPr>
      <w:color w:val="0000FF" w:themeColor="hyperlink"/>
      <w:u w:val="single"/>
    </w:rPr>
  </w:style>
  <w:style w:type="table" w:styleId="Tablaconcuadrcula">
    <w:name w:val="Table Grid"/>
    <w:basedOn w:val="Tablanormal"/>
    <w:uiPriority w:val="59"/>
    <w:rsid w:val="00C05B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3">
    <w:name w:val="Light Shading Accent 3"/>
    <w:basedOn w:val="Tablanormal"/>
    <w:uiPriority w:val="60"/>
    <w:rsid w:val="00C05B1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tulodeTDC">
    <w:name w:val="TOC Heading"/>
    <w:basedOn w:val="Ttulo1"/>
    <w:next w:val="Normal"/>
    <w:uiPriority w:val="39"/>
    <w:semiHidden/>
    <w:unhideWhenUsed/>
    <w:qFormat/>
    <w:rsid w:val="009B1628"/>
    <w:pPr>
      <w:spacing w:before="480" w:after="0"/>
      <w:jc w:val="left"/>
      <w:outlineLvl w:val="9"/>
    </w:pPr>
    <w:rPr>
      <w:rFonts w:asciiTheme="majorHAnsi" w:hAnsiTheme="majorHAnsi"/>
      <w:color w:val="365F91" w:themeColor="accent1" w:themeShade="BF"/>
      <w:lang w:val="es-ES"/>
    </w:rPr>
  </w:style>
  <w:style w:type="paragraph" w:styleId="TDC1">
    <w:name w:val="toc 1"/>
    <w:basedOn w:val="Normal"/>
    <w:next w:val="Normal"/>
    <w:autoRedefine/>
    <w:uiPriority w:val="39"/>
    <w:unhideWhenUsed/>
    <w:rsid w:val="002B1EDD"/>
    <w:pPr>
      <w:tabs>
        <w:tab w:val="left" w:pos="440"/>
        <w:tab w:val="right" w:leader="dot" w:pos="8828"/>
      </w:tabs>
      <w:spacing w:after="100"/>
      <w:jc w:val="both"/>
    </w:pPr>
  </w:style>
  <w:style w:type="paragraph" w:styleId="Epgrafe">
    <w:name w:val="caption"/>
    <w:basedOn w:val="Normal"/>
    <w:next w:val="Normal"/>
    <w:uiPriority w:val="35"/>
    <w:unhideWhenUsed/>
    <w:qFormat/>
    <w:rsid w:val="00BD1903"/>
    <w:pPr>
      <w:spacing w:line="240" w:lineRule="auto"/>
    </w:pPr>
    <w:rPr>
      <w:b/>
      <w:bCs/>
      <w:color w:val="4F81BD" w:themeColor="accent1"/>
      <w:sz w:val="18"/>
      <w:szCs w:val="18"/>
    </w:rPr>
  </w:style>
  <w:style w:type="table" w:customStyle="1" w:styleId="Listamedia11">
    <w:name w:val="Lista media 11"/>
    <w:basedOn w:val="Tablanormal"/>
    <w:uiPriority w:val="65"/>
    <w:rsid w:val="0084596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1">
    <w:name w:val="Sombreado claro1"/>
    <w:basedOn w:val="Tablanormal"/>
    <w:uiPriority w:val="60"/>
    <w:rsid w:val="008459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5">
    <w:name w:val="Medium Shading 1 Accent 5"/>
    <w:basedOn w:val="Tablanormal"/>
    <w:uiPriority w:val="63"/>
    <w:rsid w:val="000A23F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0A23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2-nfasis5">
    <w:name w:val="Medium Shading 2 Accent 5"/>
    <w:basedOn w:val="Tablanormal"/>
    <w:uiPriority w:val="64"/>
    <w:rsid w:val="000A2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0A23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7994431">
      <w:bodyDiv w:val="1"/>
      <w:marLeft w:val="0"/>
      <w:marRight w:val="0"/>
      <w:marTop w:val="0"/>
      <w:marBottom w:val="0"/>
      <w:divBdr>
        <w:top w:val="none" w:sz="0" w:space="0" w:color="auto"/>
        <w:left w:val="none" w:sz="0" w:space="0" w:color="auto"/>
        <w:bottom w:val="none" w:sz="0" w:space="0" w:color="auto"/>
        <w:right w:val="none" w:sz="0" w:space="0" w:color="auto"/>
      </w:divBdr>
    </w:div>
    <w:div w:id="117644361">
      <w:bodyDiv w:val="1"/>
      <w:marLeft w:val="0"/>
      <w:marRight w:val="0"/>
      <w:marTop w:val="0"/>
      <w:marBottom w:val="0"/>
      <w:divBdr>
        <w:top w:val="none" w:sz="0" w:space="0" w:color="auto"/>
        <w:left w:val="none" w:sz="0" w:space="0" w:color="auto"/>
        <w:bottom w:val="none" w:sz="0" w:space="0" w:color="auto"/>
        <w:right w:val="none" w:sz="0" w:space="0" w:color="auto"/>
      </w:divBdr>
    </w:div>
    <w:div w:id="155583643">
      <w:bodyDiv w:val="1"/>
      <w:marLeft w:val="0"/>
      <w:marRight w:val="0"/>
      <w:marTop w:val="0"/>
      <w:marBottom w:val="0"/>
      <w:divBdr>
        <w:top w:val="none" w:sz="0" w:space="0" w:color="auto"/>
        <w:left w:val="none" w:sz="0" w:space="0" w:color="auto"/>
        <w:bottom w:val="none" w:sz="0" w:space="0" w:color="auto"/>
        <w:right w:val="none" w:sz="0" w:space="0" w:color="auto"/>
      </w:divBdr>
    </w:div>
    <w:div w:id="460079129">
      <w:bodyDiv w:val="1"/>
      <w:marLeft w:val="0"/>
      <w:marRight w:val="0"/>
      <w:marTop w:val="0"/>
      <w:marBottom w:val="0"/>
      <w:divBdr>
        <w:top w:val="none" w:sz="0" w:space="0" w:color="auto"/>
        <w:left w:val="none" w:sz="0" w:space="0" w:color="auto"/>
        <w:bottom w:val="none" w:sz="0" w:space="0" w:color="auto"/>
        <w:right w:val="none" w:sz="0" w:space="0" w:color="auto"/>
      </w:divBdr>
    </w:div>
    <w:div w:id="516309477">
      <w:bodyDiv w:val="1"/>
      <w:marLeft w:val="0"/>
      <w:marRight w:val="0"/>
      <w:marTop w:val="0"/>
      <w:marBottom w:val="0"/>
      <w:divBdr>
        <w:top w:val="none" w:sz="0" w:space="0" w:color="auto"/>
        <w:left w:val="none" w:sz="0" w:space="0" w:color="auto"/>
        <w:bottom w:val="none" w:sz="0" w:space="0" w:color="auto"/>
        <w:right w:val="none" w:sz="0" w:space="0" w:color="auto"/>
      </w:divBdr>
    </w:div>
    <w:div w:id="553196581">
      <w:bodyDiv w:val="1"/>
      <w:marLeft w:val="0"/>
      <w:marRight w:val="0"/>
      <w:marTop w:val="0"/>
      <w:marBottom w:val="0"/>
      <w:divBdr>
        <w:top w:val="none" w:sz="0" w:space="0" w:color="auto"/>
        <w:left w:val="none" w:sz="0" w:space="0" w:color="auto"/>
        <w:bottom w:val="none" w:sz="0" w:space="0" w:color="auto"/>
        <w:right w:val="none" w:sz="0" w:space="0" w:color="auto"/>
      </w:divBdr>
    </w:div>
    <w:div w:id="653222970">
      <w:bodyDiv w:val="1"/>
      <w:marLeft w:val="0"/>
      <w:marRight w:val="0"/>
      <w:marTop w:val="0"/>
      <w:marBottom w:val="0"/>
      <w:divBdr>
        <w:top w:val="none" w:sz="0" w:space="0" w:color="auto"/>
        <w:left w:val="none" w:sz="0" w:space="0" w:color="auto"/>
        <w:bottom w:val="none" w:sz="0" w:space="0" w:color="auto"/>
        <w:right w:val="none" w:sz="0" w:space="0" w:color="auto"/>
      </w:divBdr>
    </w:div>
    <w:div w:id="684480289">
      <w:bodyDiv w:val="1"/>
      <w:marLeft w:val="0"/>
      <w:marRight w:val="0"/>
      <w:marTop w:val="0"/>
      <w:marBottom w:val="0"/>
      <w:divBdr>
        <w:top w:val="none" w:sz="0" w:space="0" w:color="auto"/>
        <w:left w:val="none" w:sz="0" w:space="0" w:color="auto"/>
        <w:bottom w:val="none" w:sz="0" w:space="0" w:color="auto"/>
        <w:right w:val="none" w:sz="0" w:space="0" w:color="auto"/>
      </w:divBdr>
    </w:div>
    <w:div w:id="814952585">
      <w:bodyDiv w:val="1"/>
      <w:marLeft w:val="0"/>
      <w:marRight w:val="0"/>
      <w:marTop w:val="0"/>
      <w:marBottom w:val="0"/>
      <w:divBdr>
        <w:top w:val="none" w:sz="0" w:space="0" w:color="auto"/>
        <w:left w:val="none" w:sz="0" w:space="0" w:color="auto"/>
        <w:bottom w:val="none" w:sz="0" w:space="0" w:color="auto"/>
        <w:right w:val="none" w:sz="0" w:space="0" w:color="auto"/>
      </w:divBdr>
    </w:div>
    <w:div w:id="846946897">
      <w:bodyDiv w:val="1"/>
      <w:marLeft w:val="0"/>
      <w:marRight w:val="0"/>
      <w:marTop w:val="0"/>
      <w:marBottom w:val="0"/>
      <w:divBdr>
        <w:top w:val="none" w:sz="0" w:space="0" w:color="auto"/>
        <w:left w:val="none" w:sz="0" w:space="0" w:color="auto"/>
        <w:bottom w:val="none" w:sz="0" w:space="0" w:color="auto"/>
        <w:right w:val="none" w:sz="0" w:space="0" w:color="auto"/>
      </w:divBdr>
    </w:div>
    <w:div w:id="901409177">
      <w:bodyDiv w:val="1"/>
      <w:marLeft w:val="0"/>
      <w:marRight w:val="0"/>
      <w:marTop w:val="0"/>
      <w:marBottom w:val="0"/>
      <w:divBdr>
        <w:top w:val="none" w:sz="0" w:space="0" w:color="auto"/>
        <w:left w:val="none" w:sz="0" w:space="0" w:color="auto"/>
        <w:bottom w:val="none" w:sz="0" w:space="0" w:color="auto"/>
        <w:right w:val="none" w:sz="0" w:space="0" w:color="auto"/>
      </w:divBdr>
    </w:div>
    <w:div w:id="1309360849">
      <w:bodyDiv w:val="1"/>
      <w:marLeft w:val="0"/>
      <w:marRight w:val="0"/>
      <w:marTop w:val="0"/>
      <w:marBottom w:val="0"/>
      <w:divBdr>
        <w:top w:val="none" w:sz="0" w:space="0" w:color="auto"/>
        <w:left w:val="none" w:sz="0" w:space="0" w:color="auto"/>
        <w:bottom w:val="none" w:sz="0" w:space="0" w:color="auto"/>
        <w:right w:val="none" w:sz="0" w:space="0" w:color="auto"/>
      </w:divBdr>
    </w:div>
    <w:div w:id="1311396911">
      <w:bodyDiv w:val="1"/>
      <w:marLeft w:val="0"/>
      <w:marRight w:val="0"/>
      <w:marTop w:val="0"/>
      <w:marBottom w:val="0"/>
      <w:divBdr>
        <w:top w:val="none" w:sz="0" w:space="0" w:color="auto"/>
        <w:left w:val="none" w:sz="0" w:space="0" w:color="auto"/>
        <w:bottom w:val="none" w:sz="0" w:space="0" w:color="auto"/>
        <w:right w:val="none" w:sz="0" w:space="0" w:color="auto"/>
      </w:divBdr>
    </w:div>
    <w:div w:id="1330324559">
      <w:bodyDiv w:val="1"/>
      <w:marLeft w:val="0"/>
      <w:marRight w:val="0"/>
      <w:marTop w:val="0"/>
      <w:marBottom w:val="0"/>
      <w:divBdr>
        <w:top w:val="none" w:sz="0" w:space="0" w:color="auto"/>
        <w:left w:val="none" w:sz="0" w:space="0" w:color="auto"/>
        <w:bottom w:val="none" w:sz="0" w:space="0" w:color="auto"/>
        <w:right w:val="none" w:sz="0" w:space="0" w:color="auto"/>
      </w:divBdr>
    </w:div>
    <w:div w:id="1487211624">
      <w:bodyDiv w:val="1"/>
      <w:marLeft w:val="0"/>
      <w:marRight w:val="0"/>
      <w:marTop w:val="0"/>
      <w:marBottom w:val="0"/>
      <w:divBdr>
        <w:top w:val="none" w:sz="0" w:space="0" w:color="auto"/>
        <w:left w:val="none" w:sz="0" w:space="0" w:color="auto"/>
        <w:bottom w:val="none" w:sz="0" w:space="0" w:color="auto"/>
        <w:right w:val="none" w:sz="0" w:space="0" w:color="auto"/>
      </w:divBdr>
    </w:div>
    <w:div w:id="1799494745">
      <w:bodyDiv w:val="1"/>
      <w:marLeft w:val="0"/>
      <w:marRight w:val="0"/>
      <w:marTop w:val="0"/>
      <w:marBottom w:val="0"/>
      <w:divBdr>
        <w:top w:val="none" w:sz="0" w:space="0" w:color="auto"/>
        <w:left w:val="none" w:sz="0" w:space="0" w:color="auto"/>
        <w:bottom w:val="none" w:sz="0" w:space="0" w:color="auto"/>
        <w:right w:val="none" w:sz="0" w:space="0" w:color="auto"/>
      </w:divBdr>
    </w:div>
    <w:div w:id="2020303533">
      <w:bodyDiv w:val="1"/>
      <w:marLeft w:val="0"/>
      <w:marRight w:val="0"/>
      <w:marTop w:val="0"/>
      <w:marBottom w:val="0"/>
      <w:divBdr>
        <w:top w:val="none" w:sz="0" w:space="0" w:color="auto"/>
        <w:left w:val="none" w:sz="0" w:space="0" w:color="auto"/>
        <w:bottom w:val="none" w:sz="0" w:space="0" w:color="auto"/>
        <w:right w:val="none" w:sz="0" w:space="0" w:color="auto"/>
      </w:divBdr>
    </w:div>
    <w:div w:id="20704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amdamorel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71DCCB-7B44-464E-BCB4-BA8F7787D9CA}" type="doc">
      <dgm:prSet loTypeId="urn:microsoft.com/office/officeart/2005/8/layout/vProcess5" loCatId="process" qsTypeId="urn:microsoft.com/office/officeart/2005/8/quickstyle/simple3" qsCatId="simple" csTypeId="urn:microsoft.com/office/officeart/2005/8/colors/accent0_1" csCatId="mainScheme" phldr="1"/>
      <dgm:spPr/>
      <dgm:t>
        <a:bodyPr/>
        <a:lstStyle/>
        <a:p>
          <a:endParaRPr lang="es-MX"/>
        </a:p>
      </dgm:t>
    </dgm:pt>
    <dgm:pt modelId="{5D1A0774-AA6E-480A-9DAC-2008F1D268C9}">
      <dgm:prSet phldrT="[Texto]" custT="1"/>
      <dgm:spPr/>
      <dgm:t>
        <a:bodyPr/>
        <a:lstStyle/>
        <a:p>
          <a:pPr algn="just"/>
          <a:r>
            <a:rPr lang="es-MX" sz="1000">
              <a:latin typeface="Arial" pitchFamily="34" charset="0"/>
              <a:cs typeface="Arial" pitchFamily="34" charset="0"/>
            </a:rPr>
            <a:t>I. Cortar el suministro de electricidad y retirar el enchufe del equipo; de lo contrario, es posible  que surga una descarga eléctrica. </a:t>
          </a:r>
        </a:p>
      </dgm:t>
    </dgm:pt>
    <dgm:pt modelId="{C6FE6562-5147-4C14-A1D7-EDAFFA4AB6BA}" type="parTrans" cxnId="{7645B0C4-115B-42F3-9487-B9F82817D577}">
      <dgm:prSet/>
      <dgm:spPr/>
      <dgm:t>
        <a:bodyPr/>
        <a:lstStyle/>
        <a:p>
          <a:endParaRPr lang="es-MX" sz="1000">
            <a:latin typeface="Arial" pitchFamily="34" charset="0"/>
            <a:cs typeface="Arial" pitchFamily="34" charset="0"/>
          </a:endParaRPr>
        </a:p>
      </dgm:t>
    </dgm:pt>
    <dgm:pt modelId="{085D46C4-6C13-447E-89F5-3ECC3595EFDE}" type="sibTrans" cxnId="{7645B0C4-115B-42F3-9487-B9F82817D577}">
      <dgm:prSet custT="1"/>
      <dgm:spPr/>
      <dgm:t>
        <a:bodyPr/>
        <a:lstStyle/>
        <a:p>
          <a:endParaRPr lang="es-MX" sz="1000">
            <a:latin typeface="Arial" pitchFamily="34" charset="0"/>
            <a:cs typeface="Arial" pitchFamily="34" charset="0"/>
          </a:endParaRPr>
        </a:p>
      </dgm:t>
    </dgm:pt>
    <dgm:pt modelId="{A983CD88-0062-49F4-AAE0-64D1A5588FFE}">
      <dgm:prSet phldrT="[Texto]" custT="1"/>
      <dgm:spPr/>
      <dgm:t>
        <a:bodyPr/>
        <a:lstStyle/>
        <a:p>
          <a:pPr algn="just"/>
          <a:r>
            <a:rPr lang="es-MX" sz="1000">
              <a:latin typeface="Arial" pitchFamily="34" charset="0"/>
              <a:cs typeface="Arial" pitchFamily="34" charset="0"/>
            </a:rPr>
            <a:t>2. Nunca se debe mojar la unidad interior ni exterior para su limpieza, pues los liquidos dañan el equipo. </a:t>
          </a:r>
        </a:p>
      </dgm:t>
    </dgm:pt>
    <dgm:pt modelId="{3C25E90C-6753-461F-99C5-2FA2BBA39793}" type="parTrans" cxnId="{C0C106E2-40B3-4C0B-8305-1773EC47A945}">
      <dgm:prSet/>
      <dgm:spPr/>
      <dgm:t>
        <a:bodyPr/>
        <a:lstStyle/>
        <a:p>
          <a:endParaRPr lang="es-MX" sz="1000">
            <a:latin typeface="Arial" pitchFamily="34" charset="0"/>
            <a:cs typeface="Arial" pitchFamily="34" charset="0"/>
          </a:endParaRPr>
        </a:p>
      </dgm:t>
    </dgm:pt>
    <dgm:pt modelId="{6F737D5C-AA66-4919-8BE1-A832A07DC25A}" type="sibTrans" cxnId="{C0C106E2-40B3-4C0B-8305-1773EC47A945}">
      <dgm:prSet custT="1"/>
      <dgm:spPr/>
      <dgm:t>
        <a:bodyPr/>
        <a:lstStyle/>
        <a:p>
          <a:endParaRPr lang="es-MX" sz="1000">
            <a:latin typeface="Arial" pitchFamily="34" charset="0"/>
            <a:cs typeface="Arial" pitchFamily="34" charset="0"/>
          </a:endParaRPr>
        </a:p>
      </dgm:t>
    </dgm:pt>
    <dgm:pt modelId="{4333DBC8-D2F4-4E20-B863-68FC643A41D3}">
      <dgm:prSet phldrT="[Texto]" custT="1"/>
      <dgm:spPr/>
      <dgm:t>
        <a:bodyPr/>
        <a:lstStyle/>
        <a:p>
          <a:pPr algn="just"/>
          <a:r>
            <a:rPr lang="es-MX" sz="1000">
              <a:latin typeface="Arial" pitchFamily="34" charset="0"/>
              <a:cs typeface="Arial" pitchFamily="34" charset="0"/>
            </a:rPr>
            <a:t>3. Siempre se deben limpiar las unidades con un trapo suave y seco, o levemente humedecido sólo con agua. </a:t>
          </a:r>
        </a:p>
      </dgm:t>
    </dgm:pt>
    <dgm:pt modelId="{094BF666-11A3-46FE-A16F-29D53380448A}" type="parTrans" cxnId="{F842E5CA-E26F-4066-B04D-8D5B853960EE}">
      <dgm:prSet/>
      <dgm:spPr/>
      <dgm:t>
        <a:bodyPr/>
        <a:lstStyle/>
        <a:p>
          <a:endParaRPr lang="es-MX" sz="1000">
            <a:latin typeface="Arial" pitchFamily="34" charset="0"/>
            <a:cs typeface="Arial" pitchFamily="34" charset="0"/>
          </a:endParaRPr>
        </a:p>
      </dgm:t>
    </dgm:pt>
    <dgm:pt modelId="{652C004F-8A7C-4F64-B677-154E122C6C15}" type="sibTrans" cxnId="{F842E5CA-E26F-4066-B04D-8D5B853960EE}">
      <dgm:prSet/>
      <dgm:spPr/>
      <dgm:t>
        <a:bodyPr/>
        <a:lstStyle/>
        <a:p>
          <a:endParaRPr lang="es-MX" sz="1000">
            <a:latin typeface="Arial" pitchFamily="34" charset="0"/>
            <a:cs typeface="Arial" pitchFamily="34" charset="0"/>
          </a:endParaRPr>
        </a:p>
      </dgm:t>
    </dgm:pt>
    <dgm:pt modelId="{E7253230-47DF-431A-BEE7-B7E5E687ACCA}" type="pres">
      <dgm:prSet presAssocID="{2F71DCCB-7B44-464E-BCB4-BA8F7787D9CA}" presName="outerComposite" presStyleCnt="0">
        <dgm:presLayoutVars>
          <dgm:chMax val="5"/>
          <dgm:dir/>
          <dgm:resizeHandles val="exact"/>
        </dgm:presLayoutVars>
      </dgm:prSet>
      <dgm:spPr/>
      <dgm:t>
        <a:bodyPr/>
        <a:lstStyle/>
        <a:p>
          <a:endParaRPr lang="es-MX"/>
        </a:p>
      </dgm:t>
    </dgm:pt>
    <dgm:pt modelId="{C7069797-1121-4A00-A3D0-26E8FDD95A07}" type="pres">
      <dgm:prSet presAssocID="{2F71DCCB-7B44-464E-BCB4-BA8F7787D9CA}" presName="dummyMaxCanvas" presStyleCnt="0">
        <dgm:presLayoutVars/>
      </dgm:prSet>
      <dgm:spPr/>
    </dgm:pt>
    <dgm:pt modelId="{093377A3-E4CB-4ABD-8DB2-C2E97A4D8908}" type="pres">
      <dgm:prSet presAssocID="{2F71DCCB-7B44-464E-BCB4-BA8F7787D9CA}" presName="ThreeNodes_1" presStyleLbl="node1" presStyleIdx="0" presStyleCnt="3">
        <dgm:presLayoutVars>
          <dgm:bulletEnabled val="1"/>
        </dgm:presLayoutVars>
      </dgm:prSet>
      <dgm:spPr/>
      <dgm:t>
        <a:bodyPr/>
        <a:lstStyle/>
        <a:p>
          <a:endParaRPr lang="es-MX"/>
        </a:p>
      </dgm:t>
    </dgm:pt>
    <dgm:pt modelId="{D0DDA236-32BF-416F-9F74-440818982949}" type="pres">
      <dgm:prSet presAssocID="{2F71DCCB-7B44-464E-BCB4-BA8F7787D9CA}" presName="ThreeNodes_2" presStyleLbl="node1" presStyleIdx="1" presStyleCnt="3">
        <dgm:presLayoutVars>
          <dgm:bulletEnabled val="1"/>
        </dgm:presLayoutVars>
      </dgm:prSet>
      <dgm:spPr/>
      <dgm:t>
        <a:bodyPr/>
        <a:lstStyle/>
        <a:p>
          <a:endParaRPr lang="es-MX"/>
        </a:p>
      </dgm:t>
    </dgm:pt>
    <dgm:pt modelId="{7CE36912-97EE-4ECC-AC99-CDC12935A4FB}" type="pres">
      <dgm:prSet presAssocID="{2F71DCCB-7B44-464E-BCB4-BA8F7787D9CA}" presName="ThreeNodes_3" presStyleLbl="node1" presStyleIdx="2" presStyleCnt="3">
        <dgm:presLayoutVars>
          <dgm:bulletEnabled val="1"/>
        </dgm:presLayoutVars>
      </dgm:prSet>
      <dgm:spPr/>
      <dgm:t>
        <a:bodyPr/>
        <a:lstStyle/>
        <a:p>
          <a:endParaRPr lang="es-MX"/>
        </a:p>
      </dgm:t>
    </dgm:pt>
    <dgm:pt modelId="{82B15890-9C59-404D-961E-18D7301D21A7}" type="pres">
      <dgm:prSet presAssocID="{2F71DCCB-7B44-464E-BCB4-BA8F7787D9CA}" presName="ThreeConn_1-2" presStyleLbl="fgAccFollowNode1" presStyleIdx="0" presStyleCnt="2">
        <dgm:presLayoutVars>
          <dgm:bulletEnabled val="1"/>
        </dgm:presLayoutVars>
      </dgm:prSet>
      <dgm:spPr/>
      <dgm:t>
        <a:bodyPr/>
        <a:lstStyle/>
        <a:p>
          <a:endParaRPr lang="es-MX"/>
        </a:p>
      </dgm:t>
    </dgm:pt>
    <dgm:pt modelId="{63924113-6079-41FE-9488-CBAE1F3F26A0}" type="pres">
      <dgm:prSet presAssocID="{2F71DCCB-7B44-464E-BCB4-BA8F7787D9CA}" presName="ThreeConn_2-3" presStyleLbl="fgAccFollowNode1" presStyleIdx="1" presStyleCnt="2">
        <dgm:presLayoutVars>
          <dgm:bulletEnabled val="1"/>
        </dgm:presLayoutVars>
      </dgm:prSet>
      <dgm:spPr/>
      <dgm:t>
        <a:bodyPr/>
        <a:lstStyle/>
        <a:p>
          <a:endParaRPr lang="es-MX"/>
        </a:p>
      </dgm:t>
    </dgm:pt>
    <dgm:pt modelId="{774CFC1B-E4D1-444A-A445-473B856E07D2}" type="pres">
      <dgm:prSet presAssocID="{2F71DCCB-7B44-464E-BCB4-BA8F7787D9CA}" presName="ThreeNodes_1_text" presStyleLbl="node1" presStyleIdx="2" presStyleCnt="3">
        <dgm:presLayoutVars>
          <dgm:bulletEnabled val="1"/>
        </dgm:presLayoutVars>
      </dgm:prSet>
      <dgm:spPr/>
      <dgm:t>
        <a:bodyPr/>
        <a:lstStyle/>
        <a:p>
          <a:endParaRPr lang="es-MX"/>
        </a:p>
      </dgm:t>
    </dgm:pt>
    <dgm:pt modelId="{B56BD4F9-070F-417C-9ADE-A428648EE5F2}" type="pres">
      <dgm:prSet presAssocID="{2F71DCCB-7B44-464E-BCB4-BA8F7787D9CA}" presName="ThreeNodes_2_text" presStyleLbl="node1" presStyleIdx="2" presStyleCnt="3">
        <dgm:presLayoutVars>
          <dgm:bulletEnabled val="1"/>
        </dgm:presLayoutVars>
      </dgm:prSet>
      <dgm:spPr/>
      <dgm:t>
        <a:bodyPr/>
        <a:lstStyle/>
        <a:p>
          <a:endParaRPr lang="es-MX"/>
        </a:p>
      </dgm:t>
    </dgm:pt>
    <dgm:pt modelId="{F52C166D-8B3C-4AFD-A2A3-1E9CA8146270}" type="pres">
      <dgm:prSet presAssocID="{2F71DCCB-7B44-464E-BCB4-BA8F7787D9CA}" presName="ThreeNodes_3_text" presStyleLbl="node1" presStyleIdx="2" presStyleCnt="3">
        <dgm:presLayoutVars>
          <dgm:bulletEnabled val="1"/>
        </dgm:presLayoutVars>
      </dgm:prSet>
      <dgm:spPr/>
      <dgm:t>
        <a:bodyPr/>
        <a:lstStyle/>
        <a:p>
          <a:endParaRPr lang="es-MX"/>
        </a:p>
      </dgm:t>
    </dgm:pt>
  </dgm:ptLst>
  <dgm:cxnLst>
    <dgm:cxn modelId="{7645B0C4-115B-42F3-9487-B9F82817D577}" srcId="{2F71DCCB-7B44-464E-BCB4-BA8F7787D9CA}" destId="{5D1A0774-AA6E-480A-9DAC-2008F1D268C9}" srcOrd="0" destOrd="0" parTransId="{C6FE6562-5147-4C14-A1D7-EDAFFA4AB6BA}" sibTransId="{085D46C4-6C13-447E-89F5-3ECC3595EFDE}"/>
    <dgm:cxn modelId="{EFEE6210-0F9B-4317-8EBA-B2CDED1F81F2}" type="presOf" srcId="{5D1A0774-AA6E-480A-9DAC-2008F1D268C9}" destId="{093377A3-E4CB-4ABD-8DB2-C2E97A4D8908}" srcOrd="0" destOrd="0" presId="urn:microsoft.com/office/officeart/2005/8/layout/vProcess5"/>
    <dgm:cxn modelId="{604C999C-6197-4D4A-8CE2-123EF24C6795}" type="presOf" srcId="{5D1A0774-AA6E-480A-9DAC-2008F1D268C9}" destId="{774CFC1B-E4D1-444A-A445-473B856E07D2}" srcOrd="1" destOrd="0" presId="urn:microsoft.com/office/officeart/2005/8/layout/vProcess5"/>
    <dgm:cxn modelId="{18705059-4FFD-4DE4-B649-7A0F127B8263}" type="presOf" srcId="{085D46C4-6C13-447E-89F5-3ECC3595EFDE}" destId="{82B15890-9C59-404D-961E-18D7301D21A7}" srcOrd="0" destOrd="0" presId="urn:microsoft.com/office/officeart/2005/8/layout/vProcess5"/>
    <dgm:cxn modelId="{FAFF34BF-2F90-43A3-84D3-C6F98B6DBD8D}" type="presOf" srcId="{2F71DCCB-7B44-464E-BCB4-BA8F7787D9CA}" destId="{E7253230-47DF-431A-BEE7-B7E5E687ACCA}" srcOrd="0" destOrd="0" presId="urn:microsoft.com/office/officeart/2005/8/layout/vProcess5"/>
    <dgm:cxn modelId="{8E273734-7EE9-4CDB-9CFC-2FD176945075}" type="presOf" srcId="{4333DBC8-D2F4-4E20-B863-68FC643A41D3}" destId="{7CE36912-97EE-4ECC-AC99-CDC12935A4FB}" srcOrd="0" destOrd="0" presId="urn:microsoft.com/office/officeart/2005/8/layout/vProcess5"/>
    <dgm:cxn modelId="{C0C106E2-40B3-4C0B-8305-1773EC47A945}" srcId="{2F71DCCB-7B44-464E-BCB4-BA8F7787D9CA}" destId="{A983CD88-0062-49F4-AAE0-64D1A5588FFE}" srcOrd="1" destOrd="0" parTransId="{3C25E90C-6753-461F-99C5-2FA2BBA39793}" sibTransId="{6F737D5C-AA66-4919-8BE1-A832A07DC25A}"/>
    <dgm:cxn modelId="{AA6E5050-F41B-4A7F-A13E-5148BA20085B}" type="presOf" srcId="{A983CD88-0062-49F4-AAE0-64D1A5588FFE}" destId="{B56BD4F9-070F-417C-9ADE-A428648EE5F2}" srcOrd="1" destOrd="0" presId="urn:microsoft.com/office/officeart/2005/8/layout/vProcess5"/>
    <dgm:cxn modelId="{F842E5CA-E26F-4066-B04D-8D5B853960EE}" srcId="{2F71DCCB-7B44-464E-BCB4-BA8F7787D9CA}" destId="{4333DBC8-D2F4-4E20-B863-68FC643A41D3}" srcOrd="2" destOrd="0" parTransId="{094BF666-11A3-46FE-A16F-29D53380448A}" sibTransId="{652C004F-8A7C-4F64-B677-154E122C6C15}"/>
    <dgm:cxn modelId="{2C16ABD1-0BF0-4065-BEEB-DA4436FD0E0E}" type="presOf" srcId="{6F737D5C-AA66-4919-8BE1-A832A07DC25A}" destId="{63924113-6079-41FE-9488-CBAE1F3F26A0}" srcOrd="0" destOrd="0" presId="urn:microsoft.com/office/officeart/2005/8/layout/vProcess5"/>
    <dgm:cxn modelId="{9E881774-8063-4B1C-94AF-1A00521CC50B}" type="presOf" srcId="{4333DBC8-D2F4-4E20-B863-68FC643A41D3}" destId="{F52C166D-8B3C-4AFD-A2A3-1E9CA8146270}" srcOrd="1" destOrd="0" presId="urn:microsoft.com/office/officeart/2005/8/layout/vProcess5"/>
    <dgm:cxn modelId="{0BC76C89-E7F4-4AE6-BAA2-F926AECC28DC}" type="presOf" srcId="{A983CD88-0062-49F4-AAE0-64D1A5588FFE}" destId="{D0DDA236-32BF-416F-9F74-440818982949}" srcOrd="0" destOrd="0" presId="urn:microsoft.com/office/officeart/2005/8/layout/vProcess5"/>
    <dgm:cxn modelId="{7D4D7C32-3F35-448B-B0E6-1FB15E485B20}" type="presParOf" srcId="{E7253230-47DF-431A-BEE7-B7E5E687ACCA}" destId="{C7069797-1121-4A00-A3D0-26E8FDD95A07}" srcOrd="0" destOrd="0" presId="urn:microsoft.com/office/officeart/2005/8/layout/vProcess5"/>
    <dgm:cxn modelId="{7F003F62-1D4B-4133-985E-038E0B06B299}" type="presParOf" srcId="{E7253230-47DF-431A-BEE7-B7E5E687ACCA}" destId="{093377A3-E4CB-4ABD-8DB2-C2E97A4D8908}" srcOrd="1" destOrd="0" presId="urn:microsoft.com/office/officeart/2005/8/layout/vProcess5"/>
    <dgm:cxn modelId="{19E3A5B6-EDFF-46D4-997E-4A18E693D590}" type="presParOf" srcId="{E7253230-47DF-431A-BEE7-B7E5E687ACCA}" destId="{D0DDA236-32BF-416F-9F74-440818982949}" srcOrd="2" destOrd="0" presId="urn:microsoft.com/office/officeart/2005/8/layout/vProcess5"/>
    <dgm:cxn modelId="{BD73E441-6193-44DB-9EE8-BA04E60BB59F}" type="presParOf" srcId="{E7253230-47DF-431A-BEE7-B7E5E687ACCA}" destId="{7CE36912-97EE-4ECC-AC99-CDC12935A4FB}" srcOrd="3" destOrd="0" presId="urn:microsoft.com/office/officeart/2005/8/layout/vProcess5"/>
    <dgm:cxn modelId="{A5902173-45C2-4053-87E3-7B1F61C07F2C}" type="presParOf" srcId="{E7253230-47DF-431A-BEE7-B7E5E687ACCA}" destId="{82B15890-9C59-404D-961E-18D7301D21A7}" srcOrd="4" destOrd="0" presId="urn:microsoft.com/office/officeart/2005/8/layout/vProcess5"/>
    <dgm:cxn modelId="{838F7825-B8D7-40D8-8973-809CAB07EEAD}" type="presParOf" srcId="{E7253230-47DF-431A-BEE7-B7E5E687ACCA}" destId="{63924113-6079-41FE-9488-CBAE1F3F26A0}" srcOrd="5" destOrd="0" presId="urn:microsoft.com/office/officeart/2005/8/layout/vProcess5"/>
    <dgm:cxn modelId="{2E825681-FA30-43D8-8469-036087481B51}" type="presParOf" srcId="{E7253230-47DF-431A-BEE7-B7E5E687ACCA}" destId="{774CFC1B-E4D1-444A-A445-473B856E07D2}" srcOrd="6" destOrd="0" presId="urn:microsoft.com/office/officeart/2005/8/layout/vProcess5"/>
    <dgm:cxn modelId="{158EE8FC-46B9-4CA4-84AC-9884B9C50A58}" type="presParOf" srcId="{E7253230-47DF-431A-BEE7-B7E5E687ACCA}" destId="{B56BD4F9-070F-417C-9ADE-A428648EE5F2}" srcOrd="7" destOrd="0" presId="urn:microsoft.com/office/officeart/2005/8/layout/vProcess5"/>
    <dgm:cxn modelId="{0842A09B-A893-409F-850E-E344ED84748C}" type="presParOf" srcId="{E7253230-47DF-431A-BEE7-B7E5E687ACCA}" destId="{F52C166D-8B3C-4AFD-A2A3-1E9CA8146270}" srcOrd="8" destOrd="0" presId="urn:microsoft.com/office/officeart/2005/8/layout/v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1090-E9D0-4CFB-BF3D-4AE4E1C0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1989</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Asociación de Distribuidores de Vehículos Automotores del Estado de Morelos, A.C.</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AMDA MORELOS</dc:creator>
  <cp:lastModifiedBy>Carlos</cp:lastModifiedBy>
  <cp:revision>2</cp:revision>
  <dcterms:created xsi:type="dcterms:W3CDTF">2019-09-19T18:39:00Z</dcterms:created>
  <dcterms:modified xsi:type="dcterms:W3CDTF">2019-09-19T18:39:00Z</dcterms:modified>
</cp:coreProperties>
</file>